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1730"/>
      </w:tblGrid>
      <w:tr w:rsidR="00E805AD" w:rsidRPr="00841C3B" w14:paraId="25D62DFA" w14:textId="77777777" w:rsidTr="00E821E4">
        <w:trPr>
          <w:trHeight w:val="992"/>
        </w:trPr>
        <w:tc>
          <w:tcPr>
            <w:tcW w:w="1985" w:type="dxa"/>
            <w:vAlign w:val="center"/>
          </w:tcPr>
          <w:p w14:paraId="194A961C" w14:textId="77777777" w:rsidR="00E805AD" w:rsidRPr="00EF34EA" w:rsidRDefault="00E805AD" w:rsidP="00E821E4">
            <w:pPr>
              <w:ind w:left="34" w:right="33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FICHE TERRAIN</w:t>
            </w:r>
          </w:p>
        </w:tc>
        <w:tc>
          <w:tcPr>
            <w:tcW w:w="5245" w:type="dxa"/>
            <w:vAlign w:val="center"/>
          </w:tcPr>
          <w:p w14:paraId="5D6D80F1" w14:textId="77777777" w:rsidR="00E805AD" w:rsidRDefault="00E15E89" w:rsidP="00E821E4">
            <w:pPr>
              <w:pStyle w:val="western"/>
              <w:spacing w:after="0" w:line="240" w:lineRule="auto"/>
              <w:ind w:right="33"/>
            </w:pPr>
            <w:r>
              <w:rPr>
                <w:rFonts w:ascii="Arial Narrow" w:hAnsi="Arial Narrow" w:cs="Calibri"/>
                <w:sz w:val="22"/>
                <w:szCs w:val="22"/>
              </w:rPr>
              <w:t>Groupe Technique Expérimentations en bordures de champs</w:t>
            </w:r>
          </w:p>
          <w:p w14:paraId="4CF89669" w14:textId="77777777" w:rsidR="00E805AD" w:rsidRDefault="00E805AD" w:rsidP="00E821E4">
            <w:pPr>
              <w:pStyle w:val="Petittexte"/>
              <w:ind w:left="142" w:right="33"/>
              <w:rPr>
                <w:rFonts w:ascii="Century Gothic" w:hAnsi="Century Gothic" w:cs="Arial"/>
                <w:b/>
                <w:color w:val="365F91"/>
                <w:sz w:val="24"/>
              </w:rPr>
            </w:pPr>
          </w:p>
          <w:p w14:paraId="77AF1375" w14:textId="40B69E94" w:rsidR="00E805AD" w:rsidRDefault="00E805AD" w:rsidP="00E821E4">
            <w:pPr>
              <w:pStyle w:val="Petittexte"/>
              <w:ind w:left="142" w:right="33"/>
              <w:jc w:val="center"/>
            </w:pPr>
            <w:r>
              <w:rPr>
                <w:rFonts w:ascii="Century Gothic" w:hAnsi="Century Gothic" w:cs="Arial"/>
                <w:b/>
                <w:color w:val="365F91"/>
                <w:sz w:val="24"/>
              </w:rPr>
              <w:t xml:space="preserve">SUIVIS </w:t>
            </w:r>
            <w:r w:rsidR="00974196">
              <w:rPr>
                <w:rFonts w:ascii="Century Gothic" w:hAnsi="Century Gothic" w:cs="Arial"/>
                <w:b/>
                <w:color w:val="365F91"/>
                <w:sz w:val="24"/>
              </w:rPr>
              <w:t>POLLINISATEURS SUR L</w:t>
            </w:r>
            <w:r w:rsidR="00E15E89">
              <w:rPr>
                <w:rFonts w:ascii="Century Gothic" w:hAnsi="Century Gothic" w:cs="Arial"/>
                <w:b/>
                <w:color w:val="365F91"/>
                <w:sz w:val="24"/>
              </w:rPr>
              <w:t>ES BORDURES DE CHAMPS</w:t>
            </w:r>
          </w:p>
        </w:tc>
        <w:tc>
          <w:tcPr>
            <w:tcW w:w="1730" w:type="dxa"/>
            <w:vAlign w:val="center"/>
          </w:tcPr>
          <w:p w14:paraId="128A5D21" w14:textId="77777777" w:rsidR="00E15E89" w:rsidRPr="0016038D" w:rsidRDefault="00E15E89" w:rsidP="00E15E89">
            <w:pPr>
              <w:pStyle w:val="Petittexte"/>
              <w:ind w:left="142" w:right="33"/>
              <w:jc w:val="center"/>
              <w:rPr>
                <w:rFonts w:ascii="Century Gothic" w:hAnsi="Century Gothic" w:cs="Arial"/>
                <w:b/>
                <w:color w:val="365F91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0DEF74B0" wp14:editId="365C4E4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-828040</wp:posOffset>
                  </wp:positionV>
                  <wp:extent cx="596900" cy="88709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color w:val="365F91"/>
                <w:sz w:val="16"/>
                <w:szCs w:val="16"/>
              </w:rPr>
              <w:t>GTNA Bords de champs</w:t>
            </w:r>
          </w:p>
          <w:p w14:paraId="61236492" w14:textId="77777777" w:rsidR="00E805AD" w:rsidRPr="0016038D" w:rsidRDefault="00E805AD" w:rsidP="00E821E4">
            <w:pPr>
              <w:pStyle w:val="Petittexte"/>
              <w:ind w:left="142" w:right="33"/>
              <w:jc w:val="center"/>
              <w:rPr>
                <w:rFonts w:ascii="Century Gothic" w:hAnsi="Century Gothic" w:cs="Arial"/>
                <w:b/>
                <w:color w:val="365F91"/>
                <w:sz w:val="16"/>
                <w:szCs w:val="16"/>
              </w:rPr>
            </w:pPr>
          </w:p>
        </w:tc>
      </w:tr>
    </w:tbl>
    <w:p w14:paraId="24AE89BE" w14:textId="77777777" w:rsidR="00E805AD" w:rsidRDefault="00E805AD" w:rsidP="00E805AD">
      <w:pPr>
        <w:ind w:right="33"/>
      </w:pPr>
    </w:p>
    <w:p w14:paraId="56E70128" w14:textId="77777777" w:rsidR="00E805AD" w:rsidRPr="00E15E89" w:rsidRDefault="00E805AD" w:rsidP="00E15E89">
      <w:pPr>
        <w:pStyle w:val="Soustitre"/>
        <w:ind w:left="993" w:right="33"/>
        <w:jc w:val="both"/>
        <w:rPr>
          <w:b w:val="0"/>
          <w:bCs/>
          <w:sz w:val="20"/>
          <w:u w:val="single"/>
        </w:rPr>
      </w:pPr>
    </w:p>
    <w:p w14:paraId="10D7D638" w14:textId="60E5DAF8" w:rsidR="00974196" w:rsidRPr="00974196" w:rsidRDefault="00E805AD" w:rsidP="00974196">
      <w:pPr>
        <w:pStyle w:val="Soustitre"/>
        <w:ind w:left="993" w:right="33"/>
        <w:jc w:val="both"/>
        <w:rPr>
          <w:b w:val="0"/>
          <w:bCs/>
          <w:sz w:val="20"/>
        </w:rPr>
      </w:pPr>
      <w:r w:rsidRPr="00AF7DD3">
        <w:rPr>
          <w:b w:val="0"/>
          <w:bCs/>
          <w:sz w:val="20"/>
          <w:u w:val="single"/>
        </w:rPr>
        <w:t>Objectif :</w:t>
      </w:r>
      <w:r w:rsidRPr="00E15E89">
        <w:rPr>
          <w:b w:val="0"/>
          <w:bCs/>
          <w:sz w:val="20"/>
          <w:u w:val="single"/>
        </w:rPr>
        <w:t xml:space="preserve"> </w:t>
      </w:r>
      <w:r w:rsidR="00E15E89" w:rsidRPr="00E15E89">
        <w:rPr>
          <w:b w:val="0"/>
          <w:bCs/>
          <w:sz w:val="20"/>
        </w:rPr>
        <w:t xml:space="preserve">Suivre </w:t>
      </w:r>
      <w:r w:rsidR="00974196">
        <w:rPr>
          <w:b w:val="0"/>
          <w:bCs/>
          <w:sz w:val="20"/>
        </w:rPr>
        <w:t>les populations d’insectes pollinisateurs, leurs interactions avec la végétation</w:t>
      </w:r>
      <w:r w:rsidR="00E15E89" w:rsidRPr="00E15E89">
        <w:rPr>
          <w:b w:val="0"/>
          <w:bCs/>
          <w:sz w:val="20"/>
        </w:rPr>
        <w:t>.</w:t>
      </w:r>
      <w:r w:rsidR="00974196">
        <w:rPr>
          <w:b w:val="0"/>
          <w:bCs/>
          <w:sz w:val="20"/>
        </w:rPr>
        <w:t xml:space="preserve"> Ce protocole </w:t>
      </w:r>
      <w:proofErr w:type="gramStart"/>
      <w:r w:rsidR="00974196">
        <w:rPr>
          <w:b w:val="0"/>
          <w:bCs/>
          <w:sz w:val="20"/>
        </w:rPr>
        <w:t>peut-être</w:t>
      </w:r>
      <w:proofErr w:type="gramEnd"/>
      <w:r w:rsidR="00974196">
        <w:rPr>
          <w:b w:val="0"/>
          <w:bCs/>
          <w:sz w:val="20"/>
        </w:rPr>
        <w:t xml:space="preserve"> appliqué sur différentes modalités de tests de semis ou de périodes d’entretien…</w:t>
      </w:r>
    </w:p>
    <w:p w14:paraId="47701D86" w14:textId="77777777" w:rsidR="00E805AD" w:rsidRPr="00E15E89" w:rsidRDefault="00E805AD" w:rsidP="00E805AD">
      <w:pPr>
        <w:pStyle w:val="Soustitre"/>
        <w:ind w:left="993" w:right="33"/>
        <w:jc w:val="both"/>
        <w:rPr>
          <w:b w:val="0"/>
          <w:bCs/>
          <w:sz w:val="20"/>
        </w:rPr>
      </w:pPr>
    </w:p>
    <w:p w14:paraId="33296DA1" w14:textId="54163422" w:rsidR="00E805AD" w:rsidRDefault="00E805AD" w:rsidP="00E805AD">
      <w:pPr>
        <w:pStyle w:val="Soustitre"/>
        <w:ind w:left="993" w:right="33"/>
        <w:jc w:val="both"/>
        <w:rPr>
          <w:b w:val="0"/>
          <w:bCs/>
          <w:sz w:val="20"/>
        </w:rPr>
      </w:pPr>
      <w:r w:rsidRPr="00E5076A">
        <w:rPr>
          <w:b w:val="0"/>
          <w:bCs/>
          <w:sz w:val="20"/>
          <w:u w:val="single"/>
        </w:rPr>
        <w:t>Dispositif d’observation :</w:t>
      </w:r>
      <w:r w:rsidRPr="00E5076A">
        <w:rPr>
          <w:b w:val="0"/>
          <w:bCs/>
          <w:sz w:val="20"/>
        </w:rPr>
        <w:t xml:space="preserve"> </w:t>
      </w:r>
      <w:r w:rsidR="00974196">
        <w:rPr>
          <w:b w:val="0"/>
          <w:bCs/>
          <w:sz w:val="20"/>
        </w:rPr>
        <w:t>Transect d’observatio</w:t>
      </w:r>
      <w:r w:rsidR="007326B6">
        <w:rPr>
          <w:b w:val="0"/>
          <w:bCs/>
          <w:sz w:val="20"/>
        </w:rPr>
        <w:t>n</w:t>
      </w:r>
      <w:r w:rsidR="00974196">
        <w:rPr>
          <w:b w:val="0"/>
          <w:bCs/>
          <w:sz w:val="20"/>
        </w:rPr>
        <w:t xml:space="preserve"> + piégeage. Il s’agit de vérifier les tendance</w:t>
      </w:r>
      <w:r w:rsidR="00C95CB1">
        <w:rPr>
          <w:b w:val="0"/>
          <w:bCs/>
          <w:sz w:val="20"/>
        </w:rPr>
        <w:t>s</w:t>
      </w:r>
      <w:r w:rsidR="00974196">
        <w:rPr>
          <w:b w:val="0"/>
          <w:bCs/>
          <w:sz w:val="20"/>
        </w:rPr>
        <w:t xml:space="preserve"> obtenues par des transects d’observations en mettant en parallèle également des piégeages</w:t>
      </w:r>
      <w:r w:rsidR="001F7C3D">
        <w:rPr>
          <w:b w:val="0"/>
          <w:bCs/>
          <w:sz w:val="20"/>
        </w:rPr>
        <w:t xml:space="preserve"> par bols colorés</w:t>
      </w:r>
      <w:r w:rsidR="00974196">
        <w:rPr>
          <w:b w:val="0"/>
          <w:bCs/>
          <w:sz w:val="20"/>
        </w:rPr>
        <w:t>.</w:t>
      </w:r>
      <w:r w:rsidR="00F00B45">
        <w:rPr>
          <w:b w:val="0"/>
          <w:bCs/>
          <w:sz w:val="20"/>
        </w:rPr>
        <w:t xml:space="preserve"> </w:t>
      </w:r>
    </w:p>
    <w:p w14:paraId="575F8C0F" w14:textId="77777777" w:rsidR="00E805AD" w:rsidRDefault="00E805AD" w:rsidP="00E805AD">
      <w:pPr>
        <w:pStyle w:val="Soustitre"/>
        <w:ind w:left="993" w:right="33"/>
        <w:jc w:val="both"/>
        <w:rPr>
          <w:b w:val="0"/>
          <w:bCs/>
          <w:sz w:val="20"/>
          <w:u w:val="single"/>
        </w:rPr>
      </w:pPr>
    </w:p>
    <w:p w14:paraId="078CFBBC" w14:textId="691249C9" w:rsidR="00E805AD" w:rsidRDefault="00E805AD" w:rsidP="00E805AD">
      <w:pPr>
        <w:pStyle w:val="Soustitre"/>
        <w:ind w:left="993" w:right="33"/>
        <w:jc w:val="both"/>
        <w:rPr>
          <w:b w:val="0"/>
          <w:bCs/>
          <w:sz w:val="20"/>
          <w:u w:val="single"/>
        </w:rPr>
      </w:pPr>
      <w:r w:rsidRPr="008F693B">
        <w:rPr>
          <w:b w:val="0"/>
          <w:bCs/>
          <w:sz w:val="20"/>
          <w:u w:val="single"/>
        </w:rPr>
        <w:t>Période et fréquence de passage :</w:t>
      </w:r>
      <w:r>
        <w:rPr>
          <w:b w:val="0"/>
          <w:bCs/>
          <w:sz w:val="20"/>
          <w:u w:val="single"/>
        </w:rPr>
        <w:t xml:space="preserve"> </w:t>
      </w:r>
    </w:p>
    <w:p w14:paraId="46A21E6F" w14:textId="6C8D8F19" w:rsidR="00E805AD" w:rsidRPr="001E4334" w:rsidRDefault="00974196" w:rsidP="00E805AD">
      <w:pPr>
        <w:pStyle w:val="Soustitre"/>
        <w:numPr>
          <w:ilvl w:val="0"/>
          <w:numId w:val="3"/>
        </w:numPr>
        <w:ind w:left="1560" w:right="3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Au minimum 3 relevés entre mai et aout</w:t>
      </w:r>
      <w:r w:rsidR="001F7C3D">
        <w:rPr>
          <w:b w:val="0"/>
          <w:bCs/>
          <w:sz w:val="20"/>
        </w:rPr>
        <w:t xml:space="preserve">, </w:t>
      </w:r>
      <w:r>
        <w:rPr>
          <w:b w:val="0"/>
          <w:bCs/>
          <w:sz w:val="20"/>
        </w:rPr>
        <w:t>à élargir à avril/septembre ?</w:t>
      </w:r>
    </w:p>
    <w:p w14:paraId="54765892" w14:textId="0DB796CA" w:rsidR="00E805AD" w:rsidRPr="001E4334" w:rsidRDefault="00974196" w:rsidP="00E805AD">
      <w:pPr>
        <w:pStyle w:val="Soustitre"/>
        <w:numPr>
          <w:ilvl w:val="0"/>
          <w:numId w:val="3"/>
        </w:numPr>
        <w:ind w:left="1560" w:right="3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S’il s’agit de période d’e</w:t>
      </w:r>
      <w:r w:rsidR="001F7C3D">
        <w:rPr>
          <w:b w:val="0"/>
          <w:bCs/>
          <w:sz w:val="20"/>
        </w:rPr>
        <w:t>n</w:t>
      </w:r>
      <w:r>
        <w:rPr>
          <w:b w:val="0"/>
          <w:bCs/>
          <w:sz w:val="20"/>
        </w:rPr>
        <w:t>tretien : pensez à faire un relevé avant l’entretien de printemps ou été au moins</w:t>
      </w:r>
    </w:p>
    <w:p w14:paraId="5B30C77B" w14:textId="77777777" w:rsidR="00E805AD" w:rsidRDefault="00E805AD" w:rsidP="00E805AD">
      <w:pPr>
        <w:pStyle w:val="Soustitre"/>
        <w:ind w:left="993" w:right="33"/>
        <w:jc w:val="both"/>
      </w:pPr>
    </w:p>
    <w:p w14:paraId="7961AFD8" w14:textId="7030EE2B" w:rsidR="00E805AD" w:rsidRDefault="00974196" w:rsidP="00E805AD">
      <w:pPr>
        <w:pStyle w:val="Soustitre"/>
        <w:ind w:left="993" w:right="33"/>
        <w:jc w:val="both"/>
        <w:rPr>
          <w:b w:val="0"/>
          <w:bCs/>
          <w:sz w:val="20"/>
          <w:u w:val="single"/>
        </w:rPr>
      </w:pPr>
      <w:r>
        <w:rPr>
          <w:b w:val="0"/>
          <w:bCs/>
          <w:sz w:val="20"/>
          <w:u w:val="single"/>
        </w:rPr>
        <w:t>Transect d’observation</w:t>
      </w:r>
      <w:r w:rsidR="00E805AD" w:rsidRPr="00E5076A">
        <w:rPr>
          <w:b w:val="0"/>
          <w:bCs/>
          <w:sz w:val="20"/>
          <w:u w:val="single"/>
        </w:rPr>
        <w:t> :</w:t>
      </w:r>
    </w:p>
    <w:p w14:paraId="33A3DC78" w14:textId="3C9A9BF7" w:rsidR="00E805AD" w:rsidRDefault="00777F2C" w:rsidP="00E805AD">
      <w:pPr>
        <w:pStyle w:val="Soustitre"/>
        <w:numPr>
          <w:ilvl w:val="1"/>
          <w:numId w:val="1"/>
        </w:numPr>
        <w:ind w:left="1560" w:right="33"/>
        <w:jc w:val="both"/>
        <w:rPr>
          <w:b w:val="0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07E1E3B" wp14:editId="0400DCB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23770" cy="1120140"/>
                <wp:effectExtent l="0" t="0" r="5080" b="5080"/>
                <wp:wrapNone/>
                <wp:docPr id="68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11201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E408EC" w14:textId="7CB4EC03" w:rsidR="00E15E89" w:rsidRPr="00974196" w:rsidRDefault="00974196" w:rsidP="00974196">
                            <w:pPr>
                              <w:pStyle w:val="Contenudecadre"/>
                              <w:ind w:left="170" w:hanging="57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97419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2"/>
                              </w:rPr>
                              <w:t>Taxons de pollinisateurs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à noter</w:t>
                            </w:r>
                          </w:p>
                          <w:p w14:paraId="5E94CC7F" w14:textId="77777777" w:rsidR="00974196" w:rsidRDefault="00974196" w:rsidP="00E15E89">
                            <w:pPr>
                              <w:pStyle w:val="Contenudecadre"/>
                              <w:ind w:left="170" w:hanging="57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Lépidoptères</w:t>
                            </w:r>
                          </w:p>
                          <w:p w14:paraId="71614CA2" w14:textId="77777777" w:rsidR="00974196" w:rsidRDefault="00974196" w:rsidP="00E15E89">
                            <w:pPr>
                              <w:pStyle w:val="Contenudecadre"/>
                              <w:ind w:left="170" w:hanging="57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Syrphes</w:t>
                            </w:r>
                          </w:p>
                          <w:p w14:paraId="324CDFD1" w14:textId="5498E583" w:rsidR="00E15E89" w:rsidRDefault="00974196" w:rsidP="00E15E89">
                            <w:pPr>
                              <w:pStyle w:val="Contenudecadre"/>
                              <w:ind w:left="170" w:hanging="57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Bourdons</w:t>
                            </w:r>
                          </w:p>
                          <w:p w14:paraId="3751B4FB" w14:textId="2B787C2E" w:rsidR="00974196" w:rsidRPr="00777F2C" w:rsidRDefault="00777F2C" w:rsidP="00E15E89">
                            <w:pPr>
                              <w:pStyle w:val="Contenudecadre"/>
                              <w:ind w:left="170" w:hanging="57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</w:pPr>
                            <w:r w:rsidRPr="00777F2C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Abeilles domestiques</w:t>
                            </w:r>
                          </w:p>
                          <w:p w14:paraId="4840AB88" w14:textId="65E3AC53" w:rsidR="00777F2C" w:rsidRPr="00777F2C" w:rsidRDefault="00777F2C" w:rsidP="00E15E89">
                            <w:pPr>
                              <w:pStyle w:val="Contenudecadre"/>
                              <w:ind w:left="170" w:hanging="57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</w:pPr>
                            <w:r w:rsidRPr="00777F2C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Grosses abeilles sauvages</w:t>
                            </w:r>
                          </w:p>
                          <w:p w14:paraId="6A56DF04" w14:textId="0F9893F7" w:rsidR="00777F2C" w:rsidRPr="00777F2C" w:rsidRDefault="00777F2C" w:rsidP="00E15E89">
                            <w:pPr>
                              <w:pStyle w:val="Contenudecadre"/>
                              <w:ind w:left="170" w:hanging="57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</w:pPr>
                            <w:r w:rsidRPr="00777F2C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Autre apoïdes (petites abeilles sauvages, sphécides, difficilement identifiables à vue)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1E3B" id="Forme1" o:spid="_x0000_s1026" style="position:absolute;left:0;text-align:left;margin-left:123.9pt;margin-top:.6pt;width:175.1pt;height:88.2pt;z-index:25166745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AL5QEAADcEAAAOAAAAZHJzL2Uyb0RvYy54bWysU9uO0zAQfUfiHyy/07QB7aKo6QqxFCEh&#10;WO3CB7iO3VjyTWNvk/4940maXeBpEXlwZuw5Mz5nxtub0Vl2UpBM8C3frNacKS9DZ/yx5T9/7N+8&#10;5yxl4Tthg1ctP6vEb3avX22H2Kg69MF2Chgm8akZYsv7nGNTVUn2yom0ClF5PNQBnMjowrHqQAyY&#10;3dmqXq+vqiFAFyFIlRLu3k6HfEf5tVYyf9c6qcxsy/FumVag9VDWarcVzRFE7I2cryH+4RZOGI9F&#10;l1S3Igv2COavVM5ICCnovJLBVUFrIxVxQDab9R9sHnoRFXFBcVJcZEr/L638droDZrqWX2GnvHDY&#10;oz2qrTZFmiGmBiMe4h3MXkKz8Bw1uPJHBmwkOc+LnGrMTOJmXddvr69RdYlnmw0SfEeCV0/wCCl/&#10;VsGxYrQcsF8kozh9TRlLYuglpFRLwZpub6wlB46HjxbYSWBvP9FX7oyQ38KsL8E+FNh0XHaqQm0i&#10;Q1Y+W1XirL9XGvUgTlRFzmWmocGpRkKX0cFaBCiBGvO/EDtDClrRrL4Qv4CofvB5wTvjA5Aaz9gV&#10;M4+HcW7lIXRn7L394nGeytu4GHAxDrNBOsQPjxlFpK6UTBN8VhKnk5SfX1IZ/+c+RT29990vAAAA&#10;//8DAFBLAwQUAAYACAAAACEA+z7GM9wAAAAGAQAADwAAAGRycy9kb3ducmV2LnhtbEyPT0/CQBDF&#10;7yZ8h82QeDGypUb+1G6JkJh4FSXhuHTHtqE7U7oLlG/veNLbvHmTN7+Xrwbfqgv2oWEyMJ0koJBK&#10;dg1VBr4+3x4XoEK05GzLhAZuGGBVjO5ymzm+0gdetrFSEkIhswbqGLtM61DW6G2YcIck3jf33kaR&#10;faVdb68S7ludJslMe9uQfKhth5say+P27A3s+bZ+36T+tOPdWlf+hMtm+WDM/Xh4fQEVcYh/x/CL&#10;L+hQCNOBz+SCag1IkSjbFJSYT8+JDAfR8/kMdJHr//jFDwAAAP//AwBQSwECLQAUAAYACAAAACEA&#10;toM4kv4AAADhAQAAEwAAAAAAAAAAAAAAAAAAAAAAW0NvbnRlbnRfVHlwZXNdLnhtbFBLAQItABQA&#10;BgAIAAAAIQA4/SH/1gAAAJQBAAALAAAAAAAAAAAAAAAAAC8BAABfcmVscy8ucmVsc1BLAQItABQA&#10;BgAIAAAAIQCShOAL5QEAADcEAAAOAAAAAAAAAAAAAAAAAC4CAABkcnMvZTJvRG9jLnhtbFBLAQIt&#10;ABQABgAIAAAAIQD7PsYz3AAAAAYBAAAPAAAAAAAAAAAAAAAAAD8EAABkcnMvZG93bnJldi54bWxQ&#10;SwUGAAAAAAQABADzAAAASAUAAAAA&#10;" fillcolor="#eee" stroked="f">
                <v:textbox style="mso-fit-shape-to-text:t" inset="0,0,0,0">
                  <w:txbxContent>
                    <w:p w14:paraId="26E408EC" w14:textId="7CB4EC03" w:rsidR="00E15E89" w:rsidRPr="00974196" w:rsidRDefault="00974196" w:rsidP="00974196">
                      <w:pPr>
                        <w:pStyle w:val="Contenudecadre"/>
                        <w:ind w:left="170" w:hanging="57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974196"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2"/>
                        </w:rPr>
                        <w:t>Taxons de pollinisateurs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2"/>
                        </w:rPr>
                        <w:t xml:space="preserve"> à noter</w:t>
                      </w:r>
                    </w:p>
                    <w:p w14:paraId="5E94CC7F" w14:textId="77777777" w:rsidR="00974196" w:rsidRDefault="00974196" w:rsidP="00E15E89">
                      <w:pPr>
                        <w:pStyle w:val="Contenudecadre"/>
                        <w:ind w:left="170" w:hanging="57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Lépidoptères</w:t>
                      </w:r>
                    </w:p>
                    <w:p w14:paraId="71614CA2" w14:textId="77777777" w:rsidR="00974196" w:rsidRDefault="00974196" w:rsidP="00E15E89">
                      <w:pPr>
                        <w:pStyle w:val="Contenudecadre"/>
                        <w:ind w:left="170" w:hanging="57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Syrphes</w:t>
                      </w:r>
                    </w:p>
                    <w:p w14:paraId="324CDFD1" w14:textId="5498E583" w:rsidR="00E15E89" w:rsidRDefault="00974196" w:rsidP="00E15E89">
                      <w:pPr>
                        <w:pStyle w:val="Contenudecadre"/>
                        <w:ind w:left="170" w:hanging="57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Bourdons</w:t>
                      </w:r>
                    </w:p>
                    <w:p w14:paraId="3751B4FB" w14:textId="2B787C2E" w:rsidR="00974196" w:rsidRPr="00777F2C" w:rsidRDefault="00777F2C" w:rsidP="00E15E89">
                      <w:pPr>
                        <w:pStyle w:val="Contenudecadre"/>
                        <w:ind w:left="170" w:hanging="57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</w:pPr>
                      <w:r w:rsidRPr="00777F2C"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Abeilles domestiques</w:t>
                      </w:r>
                    </w:p>
                    <w:p w14:paraId="4840AB88" w14:textId="65E3AC53" w:rsidR="00777F2C" w:rsidRPr="00777F2C" w:rsidRDefault="00777F2C" w:rsidP="00E15E89">
                      <w:pPr>
                        <w:pStyle w:val="Contenudecadre"/>
                        <w:ind w:left="170" w:hanging="57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</w:pPr>
                      <w:r w:rsidRPr="00777F2C"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Grosses abeilles sauvages</w:t>
                      </w:r>
                    </w:p>
                    <w:p w14:paraId="6A56DF04" w14:textId="0F9893F7" w:rsidR="00777F2C" w:rsidRPr="00777F2C" w:rsidRDefault="00777F2C" w:rsidP="00E15E89">
                      <w:pPr>
                        <w:pStyle w:val="Contenudecadre"/>
                        <w:ind w:left="170" w:hanging="57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</w:pPr>
                      <w:r w:rsidRPr="00777F2C"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Autre apoïdes (petites abeilles sauvages, </w:t>
                      </w:r>
                      <w:proofErr w:type="spellStart"/>
                      <w:r w:rsidRPr="00777F2C"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sphécides</w:t>
                      </w:r>
                      <w:proofErr w:type="spellEnd"/>
                      <w:r w:rsidRPr="00777F2C"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, difficilement identifiables à vue)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4196">
        <w:rPr>
          <w:b w:val="0"/>
          <w:bCs/>
          <w:sz w:val="20"/>
        </w:rPr>
        <w:t xml:space="preserve">Sur </w:t>
      </w:r>
      <w:r w:rsidR="00AB7CAF">
        <w:rPr>
          <w:b w:val="0"/>
          <w:bCs/>
          <w:sz w:val="20"/>
        </w:rPr>
        <w:t>50</w:t>
      </w:r>
      <w:r w:rsidR="00974196">
        <w:rPr>
          <w:b w:val="0"/>
          <w:bCs/>
          <w:sz w:val="20"/>
        </w:rPr>
        <w:t>m² (1m*</w:t>
      </w:r>
      <w:r w:rsidR="00AB7CAF">
        <w:rPr>
          <w:b w:val="0"/>
          <w:bCs/>
          <w:sz w:val="20"/>
        </w:rPr>
        <w:t>50</w:t>
      </w:r>
      <w:r w:rsidR="00974196">
        <w:rPr>
          <w:b w:val="0"/>
          <w:bCs/>
          <w:sz w:val="20"/>
        </w:rPr>
        <w:t>m ou 2m*</w:t>
      </w:r>
      <w:r w:rsidR="00AB7CAF">
        <w:rPr>
          <w:b w:val="0"/>
          <w:bCs/>
          <w:sz w:val="20"/>
        </w:rPr>
        <w:t>25</w:t>
      </w:r>
      <w:r w:rsidR="00974196">
        <w:rPr>
          <w:b w:val="0"/>
          <w:bCs/>
          <w:sz w:val="20"/>
        </w:rPr>
        <w:t>m…)</w:t>
      </w:r>
      <w:r>
        <w:rPr>
          <w:b w:val="0"/>
          <w:bCs/>
          <w:sz w:val="20"/>
        </w:rPr>
        <w:t>, en 5min</w:t>
      </w:r>
    </w:p>
    <w:p w14:paraId="304DA9C2" w14:textId="04B56000" w:rsidR="00E805AD" w:rsidRDefault="00777F2C" w:rsidP="00777F2C">
      <w:pPr>
        <w:pStyle w:val="Soustitre"/>
        <w:numPr>
          <w:ilvl w:val="1"/>
          <w:numId w:val="1"/>
        </w:numPr>
        <w:ind w:left="1560" w:right="36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En marchant doucement, n</w:t>
      </w:r>
      <w:r w:rsidR="00974196">
        <w:rPr>
          <w:b w:val="0"/>
          <w:bCs/>
          <w:sz w:val="20"/>
        </w:rPr>
        <w:t xml:space="preserve">oter le nombre d’individus par taxons posés sur une inflorescence et </w:t>
      </w:r>
      <w:r>
        <w:rPr>
          <w:b w:val="0"/>
          <w:bCs/>
          <w:sz w:val="20"/>
        </w:rPr>
        <w:t>l’espèce de fleur concernée</w:t>
      </w:r>
    </w:p>
    <w:p w14:paraId="280216D6" w14:textId="1389E11F" w:rsidR="00974196" w:rsidRDefault="00974196" w:rsidP="00777F2C">
      <w:pPr>
        <w:pStyle w:val="Soustitre"/>
        <w:numPr>
          <w:ilvl w:val="1"/>
          <w:numId w:val="1"/>
        </w:numPr>
        <w:ind w:left="1560" w:right="36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Possibilité : comptage des inflorescences</w:t>
      </w:r>
      <w:r w:rsidR="00777F2C">
        <w:rPr>
          <w:b w:val="0"/>
          <w:bCs/>
          <w:sz w:val="20"/>
        </w:rPr>
        <w:t xml:space="preserve"> sur la même surface (attention à bien définir quelle inflorescence est comptée pour quelle espèce</w:t>
      </w:r>
      <w:r w:rsidR="001F7C3D">
        <w:rPr>
          <w:b w:val="0"/>
          <w:bCs/>
          <w:sz w:val="20"/>
        </w:rPr>
        <w:t xml:space="preserve"> : </w:t>
      </w:r>
      <w:r w:rsidR="00777F2C">
        <w:rPr>
          <w:b w:val="0"/>
          <w:bCs/>
          <w:sz w:val="20"/>
        </w:rPr>
        <w:t>ombelle, grappe…)</w:t>
      </w:r>
    </w:p>
    <w:p w14:paraId="2B8E0B8C" w14:textId="0B603EAC" w:rsidR="001F7C3D" w:rsidRDefault="001F7C3D" w:rsidP="001F7C3D">
      <w:pPr>
        <w:pStyle w:val="Soustitre"/>
        <w:ind w:left="1560" w:right="36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NB : le protocole de suivi des inflorescence peut être fourni sur demande.</w:t>
      </w:r>
    </w:p>
    <w:p w14:paraId="0896AA95" w14:textId="30C95284" w:rsidR="00E805AD" w:rsidRDefault="00E805AD" w:rsidP="00E805AD">
      <w:pPr>
        <w:pStyle w:val="Soustitre"/>
        <w:ind w:right="33"/>
        <w:jc w:val="both"/>
      </w:pPr>
    </w:p>
    <w:p w14:paraId="171ABAB2" w14:textId="7F4F6FF5" w:rsidR="00E805AD" w:rsidRDefault="00E805AD" w:rsidP="00E805AD">
      <w:pPr>
        <w:pStyle w:val="Soustitre"/>
        <w:ind w:right="33"/>
        <w:jc w:val="both"/>
      </w:pPr>
    </w:p>
    <w:p w14:paraId="77790AB7" w14:textId="635B9BB2" w:rsidR="00E805AD" w:rsidRDefault="00E805AD" w:rsidP="00E805AD">
      <w:pPr>
        <w:pStyle w:val="Soustitre"/>
        <w:ind w:right="33"/>
        <w:jc w:val="both"/>
      </w:pPr>
    </w:p>
    <w:p w14:paraId="799CF654" w14:textId="1D6B8E0E" w:rsidR="00E805AD" w:rsidRDefault="00E805AD" w:rsidP="00E805AD">
      <w:pPr>
        <w:pStyle w:val="Soustitre"/>
        <w:ind w:right="33"/>
        <w:jc w:val="both"/>
      </w:pPr>
    </w:p>
    <w:p w14:paraId="69A06EF8" w14:textId="01FEB365" w:rsidR="00777F2C" w:rsidRDefault="00777F2C" w:rsidP="00777F2C">
      <w:pPr>
        <w:pStyle w:val="Soustitre"/>
        <w:ind w:left="993" w:right="33"/>
        <w:jc w:val="both"/>
        <w:rPr>
          <w:b w:val="0"/>
          <w:bCs/>
          <w:sz w:val="20"/>
          <w:u w:val="single"/>
        </w:rPr>
      </w:pPr>
      <w:r>
        <w:rPr>
          <w:b w:val="0"/>
          <w:bCs/>
          <w:sz w:val="20"/>
          <w:u w:val="single"/>
        </w:rPr>
        <w:t>Bols colorés</w:t>
      </w:r>
      <w:r w:rsidRPr="00E5076A">
        <w:rPr>
          <w:b w:val="0"/>
          <w:bCs/>
          <w:sz w:val="20"/>
          <w:u w:val="single"/>
        </w:rPr>
        <w:t> :</w:t>
      </w:r>
    </w:p>
    <w:p w14:paraId="5E74931E" w14:textId="54084A3A" w:rsidR="00777F2C" w:rsidRDefault="00777F2C" w:rsidP="00777F2C">
      <w:pPr>
        <w:pStyle w:val="Soustitre"/>
        <w:numPr>
          <w:ilvl w:val="1"/>
          <w:numId w:val="1"/>
        </w:numPr>
        <w:ind w:left="1560" w:right="3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Cibles : </w:t>
      </w:r>
      <w:r w:rsidR="00C95CB1">
        <w:rPr>
          <w:b w:val="0"/>
          <w:bCs/>
          <w:sz w:val="20"/>
        </w:rPr>
        <w:t>apoïdes et syrphes</w:t>
      </w:r>
    </w:p>
    <w:p w14:paraId="4ACE1D13" w14:textId="7B85D47D" w:rsidR="00777F2C" w:rsidRPr="00C95CB1" w:rsidRDefault="00777F2C" w:rsidP="00777F2C">
      <w:pPr>
        <w:pStyle w:val="Soustitre"/>
        <w:numPr>
          <w:ilvl w:val="1"/>
          <w:numId w:val="1"/>
        </w:numPr>
        <w:ind w:left="1560" w:right="33"/>
        <w:jc w:val="both"/>
        <w:rPr>
          <w:b w:val="0"/>
          <w:bCs/>
          <w:sz w:val="20"/>
        </w:rPr>
      </w:pPr>
      <w:r w:rsidRPr="001F7C3D">
        <w:rPr>
          <w:b w:val="0"/>
          <w:bCs/>
          <w:sz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641C45D" wp14:editId="51E975C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23770" cy="1120140"/>
                <wp:effectExtent l="0" t="0" r="5080" b="508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11201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8B3CBE" w14:textId="0E8BEA76" w:rsidR="00777F2C" w:rsidRPr="00974196" w:rsidRDefault="00777F2C" w:rsidP="00777F2C">
                            <w:pPr>
                              <w:pStyle w:val="Contenudecadre"/>
                              <w:ind w:left="170" w:hanging="57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2"/>
                              </w:rPr>
                              <w:t>Détermination des individus piégés</w:t>
                            </w:r>
                          </w:p>
                          <w:p w14:paraId="60E4CD8B" w14:textId="7769F41A" w:rsidR="00777F2C" w:rsidRDefault="00777F2C" w:rsidP="00777F2C">
                            <w:pPr>
                              <w:pStyle w:val="Contenudecadre"/>
                              <w:ind w:left="170" w:hanging="57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Fiche de détermination</w:t>
                            </w:r>
                          </w:p>
                          <w:p w14:paraId="36C682D4" w14:textId="78269A67" w:rsidR="00777F2C" w:rsidRDefault="00777F2C" w:rsidP="00777F2C">
                            <w:pPr>
                              <w:pStyle w:val="Contenudecadre"/>
                              <w:ind w:left="170" w:hanging="57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Par grands taxons,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voir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 plus si possible ?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1C45D" id="_x0000_s1027" style="position:absolute;left:0;text-align:left;margin-left:123.9pt;margin-top:.6pt;width:175.1pt;height:88.2pt;z-index:2516705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E5gEAAD0EAAAOAAAAZHJzL2Uyb0RvYy54bWysU9uO0zAQfUfiHyy/0zRZxKKo6QqxFCEh&#10;WO3CBziO3VryTWNvk/4942maXeBpEXlwxvacGZ8zM5ubyVl2VJBM8B2vV2vOlJdhMH7f8Z8/dm/e&#10;c5ay8IOwwauOn1TiN9vXrzZjbFUTDsEOChgG8akdY8cPOce2qpI8KCfSKkTl8VIHcCLjFvbVAGLE&#10;6M5WzXr9rhoDDBGCVCnh6e35km8pvtZK5u9aJ5WZ7Ti+LdMKtPZlrbYb0e5BxIOR8zPEP7zCCeMx&#10;6RLqVmTBHsH8FcoZCSEFnVcyuCpobaQiDsimXv/B5uEgoiIuKE6Ki0zp/4WV3453wMzQ8SvOvHBY&#10;oh2KreqizBhTiw4P8Q7mXUKz0Jw0uPJHAmwiNU+LmmrKTOJh0zRX19cousS7ukZ+b0nv6gkeIeXP&#10;KjhWjI4DlotUFMevKWNKdL24lGwpWDPsjLW0gX3/0QI7CiztJ/rKmxHym5v1xdmHAjtfl5OqUDuT&#10;ISufrCp+1t8rjXIQJ8oi5zTnnsGmRkKXzsFcBCiOGuO/EDtDClpRq74Qv4Aof/B5wTvjA5Aaz9gV&#10;M0/9RNVe6tuH4YQdYL947KoyIRcDLkY/GyRH/PCYUUsqTgl4hs+CYo9SAeZ5KkPwfE9eT1O//QUA&#10;AP//AwBQSwMEFAAGAAgAAAAhAPs+xjPcAAAABgEAAA8AAABkcnMvZG93bnJldi54bWxMj09PwkAQ&#10;xe8mfIfNkHgxsqVG/tRuiZCYeBUl4bh0x7ahO1O6C5Rv73jS27x5kze/l68G36oL9qFhMjCdJKCQ&#10;SnYNVQa+Pt8eF6BCtORsy4QGbhhgVYzucps5vtIHXraxUhJCIbMG6hi7TOtQ1uhtmHCHJN43995G&#10;kX2lXW+vEu5bnSbJTHvbkHyobYebGsvj9uwN7Pm2ft+k/rTj3VpX/oTLZvlgzP14eH0BFXGIf8fw&#10;iy/oUAjTgc/kgmoNSJEo2xSUmE/PiQwH0fP5DHSR6//4xQ8AAAD//wMAUEsBAi0AFAAGAAgAAAAh&#10;ALaDOJL+AAAA4QEAABMAAAAAAAAAAAAAAAAAAAAAAFtDb250ZW50X1R5cGVzXS54bWxQSwECLQAU&#10;AAYACAAAACEAOP0h/9YAAACUAQAACwAAAAAAAAAAAAAAAAAvAQAAX3JlbHMvLnJlbHNQSwECLQAU&#10;AAYACAAAACEANW3kROYBAAA9BAAADgAAAAAAAAAAAAAAAAAuAgAAZHJzL2Uyb0RvYy54bWxQSwEC&#10;LQAUAAYACAAAACEA+z7GM9wAAAAGAQAADwAAAAAAAAAAAAAAAABABAAAZHJzL2Rvd25yZXYueG1s&#10;UEsFBgAAAAAEAAQA8wAAAEkFAAAAAA==&#10;" fillcolor="#eee" stroked="f">
                <v:textbox style="mso-fit-shape-to-text:t" inset="0,0,0,0">
                  <w:txbxContent>
                    <w:p w14:paraId="0C8B3CBE" w14:textId="0E8BEA76" w:rsidR="00777F2C" w:rsidRPr="00974196" w:rsidRDefault="00777F2C" w:rsidP="00777F2C">
                      <w:pPr>
                        <w:pStyle w:val="Contenudecadre"/>
                        <w:ind w:left="170" w:hanging="57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2"/>
                        </w:rPr>
                        <w:t>Détermination des individus piégés</w:t>
                      </w:r>
                    </w:p>
                    <w:p w14:paraId="60E4CD8B" w14:textId="7769F41A" w:rsidR="00777F2C" w:rsidRDefault="00777F2C" w:rsidP="00777F2C">
                      <w:pPr>
                        <w:pStyle w:val="Contenudecadre"/>
                        <w:ind w:left="170" w:hanging="57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Fiche de détermination</w:t>
                      </w:r>
                    </w:p>
                    <w:p w14:paraId="36C682D4" w14:textId="78269A67" w:rsidR="00777F2C" w:rsidRDefault="00777F2C" w:rsidP="00777F2C">
                      <w:pPr>
                        <w:pStyle w:val="Contenudecadre"/>
                        <w:ind w:left="170" w:hanging="57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Par grands taxons,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voir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 plus si possible 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7C3D">
        <w:rPr>
          <w:b w:val="0"/>
          <w:bCs/>
          <w:sz w:val="20"/>
        </w:rPr>
        <w:t>triplette de 3</w:t>
      </w:r>
      <w:r w:rsidR="00C95CB1" w:rsidRPr="001F7C3D">
        <w:rPr>
          <w:b w:val="0"/>
          <w:bCs/>
          <w:sz w:val="20"/>
        </w:rPr>
        <w:t xml:space="preserve"> bols de 3 couleur</w:t>
      </w:r>
      <w:r w:rsidR="001F7C3D">
        <w:rPr>
          <w:b w:val="0"/>
          <w:bCs/>
          <w:sz w:val="20"/>
        </w:rPr>
        <w:t>s ;</w:t>
      </w:r>
      <w:r w:rsidR="00C95CB1" w:rsidRPr="001F7C3D">
        <w:rPr>
          <w:b w:val="0"/>
          <w:bCs/>
          <w:sz w:val="20"/>
        </w:rPr>
        <w:t xml:space="preserve"> </w:t>
      </w:r>
      <w:r w:rsidR="001F7C3D">
        <w:rPr>
          <w:b w:val="0"/>
          <w:bCs/>
          <w:sz w:val="20"/>
        </w:rPr>
        <w:t>espacés entre elles de 50m</w:t>
      </w:r>
    </w:p>
    <w:p w14:paraId="4E643B3F" w14:textId="63244C06" w:rsidR="00777F2C" w:rsidRDefault="001F7C3D" w:rsidP="00777F2C">
      <w:pPr>
        <w:pStyle w:val="Soustitre"/>
        <w:numPr>
          <w:ilvl w:val="1"/>
          <w:numId w:val="1"/>
        </w:numPr>
        <w:ind w:left="1560" w:right="36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3 jours</w:t>
      </w:r>
      <w:r w:rsidR="00C95CB1">
        <w:rPr>
          <w:b w:val="0"/>
          <w:bCs/>
          <w:sz w:val="20"/>
        </w:rPr>
        <w:t xml:space="preserve"> de pose, à une fréquence d’au moins 3 fois entre mai et aout</w:t>
      </w:r>
      <w:r>
        <w:rPr>
          <w:b w:val="0"/>
          <w:bCs/>
          <w:sz w:val="20"/>
        </w:rPr>
        <w:t xml:space="preserve"> (idéalement suivi une fois par mois d’avril à septembre).</w:t>
      </w:r>
    </w:p>
    <w:p w14:paraId="76BD64F7" w14:textId="32842ECB" w:rsidR="001F7C3D" w:rsidRDefault="001F7C3D" w:rsidP="001F7C3D">
      <w:pPr>
        <w:pStyle w:val="Soustitre"/>
        <w:ind w:left="708" w:right="3684"/>
        <w:jc w:val="both"/>
        <w:rPr>
          <w:b w:val="0"/>
          <w:bCs/>
          <w:sz w:val="20"/>
        </w:rPr>
      </w:pPr>
    </w:p>
    <w:p w14:paraId="518D4FA0" w14:textId="6EFD9D67" w:rsidR="001F7C3D" w:rsidRDefault="001F7C3D" w:rsidP="00372693">
      <w:pPr>
        <w:pStyle w:val="Soustitre"/>
        <w:ind w:left="502" w:right="3684"/>
        <w:jc w:val="both"/>
        <w:rPr>
          <w:b w:val="0"/>
          <w:bCs/>
          <w:sz w:val="20"/>
        </w:rPr>
      </w:pPr>
      <w:r w:rsidRPr="00372693">
        <w:rPr>
          <w:sz w:val="20"/>
        </w:rPr>
        <w:t>Matériel pour construire le dispositif de piégeage</w:t>
      </w:r>
      <w:r>
        <w:rPr>
          <w:b w:val="0"/>
          <w:bCs/>
          <w:sz w:val="20"/>
        </w:rPr>
        <w:t> :</w:t>
      </w:r>
    </w:p>
    <w:p w14:paraId="476286F6" w14:textId="5A9F907F" w:rsidR="00372693" w:rsidRDefault="00372693" w:rsidP="00372693">
      <w:pPr>
        <w:pStyle w:val="Soustitre"/>
        <w:ind w:left="502" w:right="3684"/>
        <w:jc w:val="both"/>
        <w:rPr>
          <w:b w:val="0"/>
          <w:bCs/>
          <w:sz w:val="20"/>
        </w:rPr>
      </w:pPr>
    </w:p>
    <w:p w14:paraId="414450ED" w14:textId="5835AF80" w:rsidR="001F7C3D" w:rsidRPr="00372693" w:rsidRDefault="00A0008B" w:rsidP="00372693">
      <w:pPr>
        <w:pStyle w:val="Soustitre"/>
        <w:numPr>
          <w:ilvl w:val="1"/>
          <w:numId w:val="1"/>
        </w:numPr>
        <w:ind w:right="3684"/>
        <w:jc w:val="both"/>
        <w:rPr>
          <w:b w:val="0"/>
          <w:bCs/>
          <w:sz w:val="20"/>
        </w:rPr>
      </w:pPr>
      <w:r w:rsidRPr="001F7C3D">
        <w:rPr>
          <w:b w:val="0"/>
          <w:bCs/>
          <w:sz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68F5B2D" wp14:editId="3E81804B">
                <wp:simplePos x="0" y="0"/>
                <wp:positionH relativeFrom="margin">
                  <wp:posOffset>4697730</wp:posOffset>
                </wp:positionH>
                <wp:positionV relativeFrom="paragraph">
                  <wp:posOffset>91440</wp:posOffset>
                </wp:positionV>
                <wp:extent cx="2324100" cy="1120140"/>
                <wp:effectExtent l="0" t="0" r="0" b="9525"/>
                <wp:wrapNone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201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EC2504" w14:textId="77777777" w:rsidR="00A0008B" w:rsidRDefault="00A0008B" w:rsidP="00A0008B">
                            <w:pPr>
                              <w:pStyle w:val="Contenudecadre"/>
                              <w:ind w:left="142" w:right="116"/>
                              <w:jc w:val="both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A0008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22"/>
                              </w:rPr>
                              <w:t>NB : La hauteur des bols suivra la hauteur de la végétation tout au long de la période de suivi</w:t>
                            </w:r>
                          </w:p>
                          <w:p w14:paraId="2894CD44" w14:textId="46D0050F" w:rsidR="00A0008B" w:rsidRPr="00A0008B" w:rsidRDefault="00A0008B" w:rsidP="00A0008B">
                            <w:pPr>
                              <w:pStyle w:val="Contenudecadre"/>
                              <w:ind w:left="142" w:right="116"/>
                              <w:jc w:val="both"/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</w:pPr>
                            <w:r w:rsidRPr="00A0008B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il faudra donc veiller à modifier la position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A0008B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de l’équerre en fonction de la hauteur de végétation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F5B2D" id="_x0000_s1028" style="position:absolute;left:0;text-align:left;margin-left:369.9pt;margin-top:7.2pt;width:183pt;height:88.2pt;z-index:25167257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id8gEAAEsEAAAOAAAAZHJzL2Uyb0RvYy54bWysVNuO0zAQfUfiHyy/0zRhQShqukIsRUgI&#10;VrvsB7iO3VryjbHbpH/PeJpmF/ZpEX1wx/acGZ8zM1ldj86yo4Jkgu94vVhyprwMvfG7jj/83Lz5&#10;wFnKwvfCBq86flKJX69fv1oNsVVN2AfbK2AYxKd2iB3f5xzbqkpyr5xIixCVx0sdwImMW9hVPYgB&#10;oztbNcvl+2oI0EcIUqWEpzfnS76m+FormX9onVRmtuP4tkwr0Lota7VeiXYHIu6NnJ4h/uEVThiP&#10;SedQNyILdgDzLJQzEkIKOi9kcFXQ2khFHJBNvfyLzf1eREVcUJwUZ5nS/wsrvx9vgZm+4+8488Jh&#10;iTYotqqLMkNMLTrcx1uYdgnNQnPU4Mo/EmAjqXma1VRjZhIPm7fNVb1E0SXe1TXyuyK9q0d4hJS/&#10;qOBYMToOWC5SURy/pYwp0fXiUrKlYE2/MdbSBnbbTxbYUWBpP9OvvBkhf7hZX5x9KLDzdTmpCrUz&#10;GbLyyariZ/2d0igHcaIsckpz7hlsaiR06RzMRYDiqDH+C7ETpKAVteoL8TOI8gefZ7wzPgCp8YRd&#10;MfO4HanazaW+29CfsAMGHIGOp18HAYoz+9Vjj5V5uRhwMbaTQeLEj4eMylKpSvhzsEle7FgqxzRd&#10;ZSSe7snr8Ruw/g0AAP//AwBQSwMEFAAGAAgAAAAhAAhZ/DrfAAAACwEAAA8AAABkcnMvZG93bnJl&#10;di54bWxMj81uwjAQhO+V+g7WVuJSgc1vSRoHFaRKvUKL1KOJt0nUeB1iA+Htu5zKbXdnNPtNtupd&#10;I87YhdqThvFIgUAqvK2p1PD1+T5cggjRkDWNJ9RwxQCr/PEhM6n1F9rieRdLwSEUUqOhirFNpQxF&#10;hc6EkW+RWPvxnTOR166UtjMXDneNnCi1kM7UxB8q0+KmwuJ3d3Iavv11/bGZuOPe79eydEdM6uRZ&#10;68FT//YKImIf/81ww2d0yJnp4E9kg2g0vEwTRo8szGYgboaxmvPlwFOiliDzTN53yP8AAAD//wMA&#10;UEsBAi0AFAAGAAgAAAAhALaDOJL+AAAA4QEAABMAAAAAAAAAAAAAAAAAAAAAAFtDb250ZW50X1R5&#10;cGVzXS54bWxQSwECLQAUAAYACAAAACEAOP0h/9YAAACUAQAACwAAAAAAAAAAAAAAAAAvAQAAX3Jl&#10;bHMvLnJlbHNQSwECLQAUAAYACAAAACEAhuu4nfIBAABLBAAADgAAAAAAAAAAAAAAAAAuAgAAZHJz&#10;L2Uyb0RvYy54bWxQSwECLQAUAAYACAAAACEACFn8Ot8AAAALAQAADwAAAAAAAAAAAAAAAABMBAAA&#10;ZHJzL2Rvd25yZXYueG1sUEsFBgAAAAAEAAQA8wAAAFgFAAAAAA==&#10;" fillcolor="#eee" stroked="f">
                <v:textbox style="mso-fit-shape-to-text:t" inset="0,0,0,0">
                  <w:txbxContent>
                    <w:p w14:paraId="30EC2504" w14:textId="77777777" w:rsidR="00A0008B" w:rsidRDefault="00A0008B" w:rsidP="00A0008B">
                      <w:pPr>
                        <w:pStyle w:val="Contenudecadre"/>
                        <w:ind w:left="142" w:right="116"/>
                        <w:jc w:val="both"/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2"/>
                        </w:rPr>
                      </w:pPr>
                      <w:r w:rsidRPr="00A0008B">
                        <w:rPr>
                          <w:rFonts w:ascii="Arial Narrow" w:eastAsia="Arial Narrow" w:hAnsi="Arial Narrow" w:cs="Arial Narrow"/>
                          <w:b/>
                          <w:bCs/>
                          <w:color w:val="000000"/>
                          <w:sz w:val="22"/>
                        </w:rPr>
                        <w:t>NB : La hauteur des bols suivra la hauteur de la végétation tout au long de la période de suivi</w:t>
                      </w:r>
                    </w:p>
                    <w:p w14:paraId="2894CD44" w14:textId="46D0050F" w:rsidR="00A0008B" w:rsidRPr="00A0008B" w:rsidRDefault="00A0008B" w:rsidP="00A0008B">
                      <w:pPr>
                        <w:pStyle w:val="Contenudecadre"/>
                        <w:ind w:left="142" w:right="116"/>
                        <w:jc w:val="both"/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</w:pPr>
                      <w:r w:rsidRPr="00A0008B"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il faudra donc veiller à modifier la position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 </w:t>
                      </w:r>
                      <w:r w:rsidRPr="00A0008B"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de l’équerre en fonction de la hauteur de végétation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7C3D">
        <w:rPr>
          <w:b w:val="0"/>
          <w:bCs/>
          <w:sz w:val="20"/>
        </w:rPr>
        <w:t xml:space="preserve">Trois bols </w:t>
      </w:r>
      <w:r w:rsidR="00372693">
        <w:rPr>
          <w:b w:val="0"/>
          <w:bCs/>
          <w:sz w:val="20"/>
        </w:rPr>
        <w:t xml:space="preserve">en plastic </w:t>
      </w:r>
      <w:r w:rsidR="001F7C3D">
        <w:rPr>
          <w:b w:val="0"/>
          <w:bCs/>
          <w:sz w:val="20"/>
        </w:rPr>
        <w:t>de 500ml</w:t>
      </w:r>
      <w:r w:rsidR="00372693">
        <w:rPr>
          <w:b w:val="0"/>
          <w:bCs/>
          <w:sz w:val="20"/>
        </w:rPr>
        <w:t xml:space="preserve"> peints avec de la peinture UV luminescente jaune, blanche et bleue (</w:t>
      </w:r>
      <w:proofErr w:type="spellStart"/>
      <w:r w:rsidR="00372693" w:rsidRPr="00372693">
        <w:rPr>
          <w:b w:val="0"/>
          <w:bCs/>
          <w:sz w:val="20"/>
        </w:rPr>
        <w:t>Sparvar</w:t>
      </w:r>
      <w:proofErr w:type="spellEnd"/>
      <w:r w:rsidR="00372693" w:rsidRPr="00372693">
        <w:rPr>
          <w:b w:val="0"/>
          <w:bCs/>
          <w:sz w:val="20"/>
        </w:rPr>
        <w:t xml:space="preserve"> </w:t>
      </w:r>
      <w:proofErr w:type="spellStart"/>
      <w:r w:rsidR="00372693" w:rsidRPr="00372693">
        <w:rPr>
          <w:b w:val="0"/>
          <w:bCs/>
          <w:sz w:val="20"/>
        </w:rPr>
        <w:t>Leuchtfarbe</w:t>
      </w:r>
      <w:proofErr w:type="spellEnd"/>
      <w:r w:rsidR="00372693" w:rsidRPr="00372693">
        <w:rPr>
          <w:b w:val="0"/>
          <w:bCs/>
          <w:sz w:val="20"/>
        </w:rPr>
        <w:t>,</w:t>
      </w:r>
      <w:r w:rsidR="00372693">
        <w:rPr>
          <w:b w:val="0"/>
          <w:bCs/>
          <w:sz w:val="20"/>
        </w:rPr>
        <w:t xml:space="preserve"> </w:t>
      </w:r>
      <w:r w:rsidR="00372693" w:rsidRPr="00372693">
        <w:rPr>
          <w:b w:val="0"/>
          <w:bCs/>
          <w:sz w:val="20"/>
        </w:rPr>
        <w:t>Spray-</w:t>
      </w:r>
      <w:proofErr w:type="spellStart"/>
      <w:r w:rsidR="00372693" w:rsidRPr="00372693">
        <w:rPr>
          <w:b w:val="0"/>
          <w:bCs/>
          <w:sz w:val="20"/>
        </w:rPr>
        <w:t>Color</w:t>
      </w:r>
      <w:proofErr w:type="spellEnd"/>
      <w:r w:rsidR="00372693" w:rsidRPr="00372693">
        <w:rPr>
          <w:b w:val="0"/>
          <w:bCs/>
          <w:sz w:val="20"/>
        </w:rPr>
        <w:t xml:space="preserve"> </w:t>
      </w:r>
      <w:proofErr w:type="spellStart"/>
      <w:r w:rsidR="00372693" w:rsidRPr="00372693">
        <w:rPr>
          <w:b w:val="0"/>
          <w:bCs/>
          <w:sz w:val="20"/>
        </w:rPr>
        <w:t>GmbH</w:t>
      </w:r>
      <w:proofErr w:type="spellEnd"/>
      <w:r w:rsidR="00372693" w:rsidRPr="00372693">
        <w:rPr>
          <w:b w:val="0"/>
          <w:bCs/>
          <w:sz w:val="20"/>
        </w:rPr>
        <w:t xml:space="preserve">, </w:t>
      </w:r>
      <w:proofErr w:type="spellStart"/>
      <w:r w:rsidR="00372693" w:rsidRPr="00372693">
        <w:rPr>
          <w:b w:val="0"/>
          <w:bCs/>
          <w:sz w:val="20"/>
        </w:rPr>
        <w:t>Merzenich</w:t>
      </w:r>
      <w:proofErr w:type="spellEnd"/>
      <w:r w:rsidR="00372693" w:rsidRPr="00372693">
        <w:rPr>
          <w:b w:val="0"/>
          <w:bCs/>
          <w:sz w:val="20"/>
        </w:rPr>
        <w:t>, Germany</w:t>
      </w:r>
      <w:r w:rsidR="00372693" w:rsidRPr="00372693">
        <w:rPr>
          <w:b w:val="0"/>
          <w:bCs/>
          <w:sz w:val="20"/>
        </w:rPr>
        <w:t>)</w:t>
      </w:r>
    </w:p>
    <w:p w14:paraId="3EDFD38A" w14:textId="12894878" w:rsidR="001F7C3D" w:rsidRDefault="00372693" w:rsidP="00372693">
      <w:pPr>
        <w:pStyle w:val="Soustitre"/>
        <w:numPr>
          <w:ilvl w:val="1"/>
          <w:numId w:val="1"/>
        </w:numPr>
        <w:ind w:right="36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Solution de piégeage : remplir les bols à 400ml avec de l’eau et quelques gouttes de produit vaisselle inodore</w:t>
      </w:r>
    </w:p>
    <w:p w14:paraId="37ADE741" w14:textId="31EFB379" w:rsidR="00372693" w:rsidRDefault="00372693" w:rsidP="00372693">
      <w:pPr>
        <w:pStyle w:val="Soustitre"/>
        <w:numPr>
          <w:ilvl w:val="1"/>
          <w:numId w:val="1"/>
        </w:numPr>
        <w:ind w:right="3684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Un piquet sur lequel est vissé une équerre et une planche</w:t>
      </w:r>
      <w:r w:rsidR="00A0008B">
        <w:rPr>
          <w:b w:val="0"/>
          <w:bCs/>
          <w:sz w:val="20"/>
        </w:rPr>
        <w:t>. La triplette de bol sera fixée sur cette planche.</w:t>
      </w:r>
    </w:p>
    <w:p w14:paraId="5B381F5D" w14:textId="13F2361C" w:rsidR="00E805AD" w:rsidRDefault="00372693" w:rsidP="00D92F1D">
      <w:pPr>
        <w:pStyle w:val="Soustitre"/>
        <w:numPr>
          <w:ilvl w:val="1"/>
          <w:numId w:val="1"/>
        </w:numPr>
        <w:ind w:right="33"/>
        <w:jc w:val="both"/>
      </w:pPr>
      <w:r w:rsidRPr="00372693">
        <w:rPr>
          <w:b w:val="0"/>
          <w:bCs/>
          <w:sz w:val="20"/>
        </w:rPr>
        <w:t>Stocker les échantillons dans de l’alcool à 70°</w:t>
      </w:r>
      <w:r>
        <w:rPr>
          <w:b w:val="0"/>
          <w:bCs/>
          <w:sz w:val="20"/>
        </w:rPr>
        <w:t xml:space="preserve"> avant identification</w:t>
      </w:r>
    </w:p>
    <w:p w14:paraId="13181252" w14:textId="77777777" w:rsidR="00E805AD" w:rsidRDefault="00E805AD" w:rsidP="00E805AD">
      <w:pPr>
        <w:pStyle w:val="Soustitre"/>
        <w:ind w:right="33"/>
        <w:jc w:val="both"/>
      </w:pPr>
    </w:p>
    <w:p w14:paraId="1D839DF8" w14:textId="77777777" w:rsidR="00E805AD" w:rsidRDefault="00E805AD" w:rsidP="00E805AD">
      <w:pPr>
        <w:pStyle w:val="Soustitre"/>
        <w:ind w:right="33"/>
        <w:jc w:val="both"/>
      </w:pPr>
    </w:p>
    <w:p w14:paraId="5D500630" w14:textId="77777777" w:rsidR="00E805AD" w:rsidRDefault="00E805AD" w:rsidP="00E805AD">
      <w:pPr>
        <w:pStyle w:val="Soustitre"/>
        <w:ind w:right="33"/>
        <w:jc w:val="both"/>
      </w:pPr>
    </w:p>
    <w:p w14:paraId="620A4A22" w14:textId="192D458D" w:rsidR="00E805AD" w:rsidRDefault="00E805AD" w:rsidP="00E805AD">
      <w:pPr>
        <w:pStyle w:val="Soustitre"/>
        <w:ind w:right="33"/>
        <w:jc w:val="both"/>
      </w:pPr>
    </w:p>
    <w:p w14:paraId="3FCAED5E" w14:textId="77777777" w:rsidR="00E805AD" w:rsidRDefault="00E805AD" w:rsidP="00E805AD">
      <w:pPr>
        <w:pStyle w:val="Soustitre"/>
        <w:ind w:right="33"/>
        <w:jc w:val="both"/>
      </w:pPr>
    </w:p>
    <w:p w14:paraId="67010204" w14:textId="77777777" w:rsidR="00E805AD" w:rsidRDefault="00E805AD" w:rsidP="00E805AD">
      <w:pPr>
        <w:pStyle w:val="Soustitre"/>
        <w:ind w:right="33"/>
        <w:jc w:val="both"/>
      </w:pPr>
    </w:p>
    <w:p w14:paraId="2CB74F9C" w14:textId="77777777" w:rsidR="00E805AD" w:rsidRDefault="00E805AD" w:rsidP="00E805AD">
      <w:pPr>
        <w:pStyle w:val="Soustitre"/>
        <w:ind w:right="33"/>
        <w:jc w:val="both"/>
      </w:pPr>
    </w:p>
    <w:p w14:paraId="0F75ECB1" w14:textId="77777777" w:rsidR="00E805AD" w:rsidRDefault="00E805AD" w:rsidP="00E805AD">
      <w:pPr>
        <w:pStyle w:val="Soustitre"/>
        <w:ind w:right="33"/>
        <w:jc w:val="both"/>
      </w:pPr>
    </w:p>
    <w:p w14:paraId="07C48332" w14:textId="77777777" w:rsidR="00F354EA" w:rsidRDefault="00F354EA" w:rsidP="00E805AD">
      <w:pPr>
        <w:pStyle w:val="Soustitre"/>
        <w:ind w:right="33"/>
        <w:jc w:val="both"/>
        <w:sectPr w:rsidR="00F354EA" w:rsidSect="009700A7">
          <w:footerReference w:type="default" r:id="rId9"/>
          <w:pgSz w:w="11906" w:h="16838"/>
          <w:pgMar w:top="851" w:right="567" w:bottom="992" w:left="567" w:header="709" w:footer="709" w:gutter="0"/>
          <w:cols w:space="708"/>
          <w:docGrid w:linePitch="360"/>
        </w:sectPr>
      </w:pPr>
    </w:p>
    <w:p w14:paraId="107C32EF" w14:textId="5694F5C7" w:rsidR="00E805AD" w:rsidRDefault="00F354EA" w:rsidP="00E805AD">
      <w:pPr>
        <w:pStyle w:val="Soustitre"/>
        <w:ind w:right="33"/>
        <w:jc w:val="both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A3DAC73" wp14:editId="035F961B">
            <wp:simplePos x="0" y="0"/>
            <wp:positionH relativeFrom="column">
              <wp:posOffset>8918119</wp:posOffset>
            </wp:positionH>
            <wp:positionV relativeFrom="paragraph">
              <wp:posOffset>-155323</wp:posOffset>
            </wp:positionV>
            <wp:extent cx="859790" cy="753110"/>
            <wp:effectExtent l="57150" t="76200" r="54610" b="66040"/>
            <wp:wrapNone/>
            <wp:docPr id="2" name="Image 2" descr="Icone-appareil-photo | Photographe MontpellierPhotograp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e-appareil-photo | Photographe MontpellierPhotograp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2" t="23114" r="22047" b="27412"/>
                    <a:stretch/>
                  </pic:blipFill>
                  <pic:spPr bwMode="auto">
                    <a:xfrm rot="543203">
                      <a:off x="0" y="0"/>
                      <a:ext cx="8597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AC4EF" w14:textId="77777777" w:rsidR="00E805AD" w:rsidRDefault="00E805AD" w:rsidP="00E805AD">
      <w:pPr>
        <w:pStyle w:val="Soustitre"/>
        <w:ind w:right="33"/>
        <w:jc w:val="both"/>
      </w:pPr>
    </w:p>
    <w:tbl>
      <w:tblPr>
        <w:tblW w:w="16019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701"/>
        <w:gridCol w:w="708"/>
        <w:gridCol w:w="1762"/>
        <w:gridCol w:w="69"/>
        <w:gridCol w:w="579"/>
        <w:gridCol w:w="1762"/>
        <w:gridCol w:w="648"/>
        <w:gridCol w:w="1762"/>
        <w:gridCol w:w="647"/>
        <w:gridCol w:w="1762"/>
        <w:gridCol w:w="648"/>
        <w:gridCol w:w="2613"/>
        <w:gridCol w:w="567"/>
      </w:tblGrid>
      <w:tr w:rsidR="000E0089" w:rsidRPr="00BE5C5B" w14:paraId="57C361C5" w14:textId="77777777" w:rsidTr="00F354EA">
        <w:trPr>
          <w:trHeight w:val="330"/>
        </w:trPr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4783" w14:textId="4076833C" w:rsidR="000E0089" w:rsidRPr="00BE5C5B" w:rsidRDefault="000E0089" w:rsidP="00E821E4">
            <w:pPr>
              <w:jc w:val="left"/>
              <w:rPr>
                <w:rFonts w:ascii="Arial Narrow" w:eastAsia="Times New Roman" w:hAnsi="Arial Narrow"/>
                <w:sz w:val="22"/>
                <w:lang w:eastAsia="fr-FR"/>
              </w:rPr>
            </w:pPr>
            <w:r>
              <w:br w:type="page"/>
            </w:r>
          </w:p>
        </w:tc>
        <w:tc>
          <w:tcPr>
            <w:tcW w:w="152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617A" w14:textId="7893BBB5" w:rsidR="000E0089" w:rsidRPr="00ED35B4" w:rsidRDefault="00777F2C" w:rsidP="00E821E4">
            <w:pPr>
              <w:jc w:val="left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>Transect pollinisateur</w:t>
            </w:r>
            <w:r w:rsidR="000E0089" w:rsidRPr="00ED35B4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 xml:space="preserve">, bordereau terrain </w:t>
            </w:r>
            <w:r w:rsidR="000E0089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>–</w:t>
            </w:r>
            <w:r w:rsidR="000E0089" w:rsidRPr="00ED35B4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0E0089" w:rsidRPr="00E15E89">
              <w:rPr>
                <w:rFonts w:ascii="Arial Narrow" w:eastAsia="Times New Roman" w:hAnsi="Arial Narrow"/>
                <w:bCs/>
                <w:sz w:val="24"/>
                <w:szCs w:val="24"/>
                <w:lang w:eastAsia="fr-FR"/>
              </w:rPr>
              <w:t>Exploitation/</w:t>
            </w:r>
            <w:r w:rsidR="000E0089" w:rsidRPr="00ED35B4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Parcelle :</w:t>
            </w:r>
            <w:r w:rsidR="000E0089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 xml:space="preserve">                             Date : </w:t>
            </w:r>
          </w:p>
          <w:p w14:paraId="71BF6CF2" w14:textId="2E013228" w:rsidR="00427C8A" w:rsidRPr="00427C8A" w:rsidRDefault="000E0089" w:rsidP="00E821E4">
            <w:pPr>
              <w:jc w:val="left"/>
              <w:rPr>
                <w:rFonts w:ascii="Arial Narrow" w:eastAsia="Times New Roman" w:hAnsi="Arial Narrow"/>
                <w:sz w:val="22"/>
                <w:lang w:eastAsia="fr-FR"/>
              </w:rPr>
            </w:pPr>
            <w:r>
              <w:rPr>
                <w:rFonts w:ascii="Arial Narrow" w:eastAsia="Times New Roman" w:hAnsi="Arial Narrow"/>
                <w:sz w:val="22"/>
                <w:lang w:eastAsia="fr-FR"/>
              </w:rPr>
              <w:t xml:space="preserve">Mesure du quadrat de 25m² (l*L) : </w:t>
            </w:r>
          </w:p>
        </w:tc>
      </w:tr>
      <w:tr w:rsidR="000E0089" w:rsidRPr="00BE5C5B" w14:paraId="6EA21DFF" w14:textId="77777777" w:rsidTr="00F354EA">
        <w:trPr>
          <w:trHeight w:val="330"/>
        </w:trPr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A518" w14:textId="77777777" w:rsidR="000E0089" w:rsidRPr="00BE5C5B" w:rsidRDefault="000E0089" w:rsidP="00E821E4">
            <w:pPr>
              <w:jc w:val="left"/>
              <w:rPr>
                <w:rFonts w:ascii="Arial Narrow" w:eastAsia="Times New Roman" w:hAnsi="Arial Narrow"/>
                <w:sz w:val="22"/>
                <w:lang w:eastAsia="fr-FR"/>
              </w:rPr>
            </w:pPr>
          </w:p>
        </w:tc>
        <w:tc>
          <w:tcPr>
            <w:tcW w:w="1522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8473" w14:textId="77777777" w:rsidR="000E0089" w:rsidRDefault="000E0089" w:rsidP="00E821E4">
            <w:pPr>
              <w:jc w:val="left"/>
              <w:rPr>
                <w:rFonts w:ascii="Arial Narrow" w:eastAsia="Times New Roman" w:hAnsi="Arial Narrow"/>
                <w:sz w:val="22"/>
                <w:lang w:eastAsia="fr-FR"/>
              </w:rPr>
            </w:pPr>
          </w:p>
        </w:tc>
      </w:tr>
      <w:tr w:rsidR="00F354EA" w:rsidRPr="00BE5C5B" w14:paraId="5BDD114B" w14:textId="77777777" w:rsidTr="00F354EA">
        <w:trPr>
          <w:trHeight w:val="33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0E4" w14:textId="77777777" w:rsidR="00F354EA" w:rsidRPr="00BE5C5B" w:rsidRDefault="00F354EA" w:rsidP="00E821E4">
            <w:pPr>
              <w:jc w:val="left"/>
              <w:rPr>
                <w:rFonts w:ascii="Arial Narrow" w:eastAsia="Times New Roman" w:hAnsi="Arial Narrow"/>
                <w:sz w:val="22"/>
                <w:lang w:eastAsia="fr-FR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4257" w14:textId="1D9A331C" w:rsidR="00F354EA" w:rsidRPr="00BE5C5B" w:rsidRDefault="00F354EA" w:rsidP="000E0089">
            <w:pPr>
              <w:jc w:val="left"/>
              <w:rPr>
                <w:rFonts w:ascii="Arial Narrow" w:eastAsia="Times New Roman" w:hAnsi="Arial Narrow"/>
                <w:sz w:val="22"/>
                <w:lang w:eastAsia="fr-FR"/>
              </w:rPr>
            </w:pPr>
            <w:r>
              <w:rPr>
                <w:rFonts w:ascii="Arial Narrow" w:eastAsia="Times New Roman" w:hAnsi="Arial Narrow"/>
                <w:sz w:val="22"/>
                <w:lang w:eastAsia="fr-FR"/>
              </w:rPr>
              <w:t>Modalité</w:t>
            </w:r>
          </w:p>
        </w:tc>
        <w:tc>
          <w:tcPr>
            <w:tcW w:w="10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9B4F" w14:textId="3FA78633" w:rsidR="00F354EA" w:rsidRPr="000E0089" w:rsidRDefault="00F354EA" w:rsidP="000E0089">
            <w:pPr>
              <w:jc w:val="center"/>
              <w:rPr>
                <w:rFonts w:ascii="Arial Narrow" w:eastAsia="Times New Roman" w:hAnsi="Arial Narrow"/>
                <w:sz w:val="22"/>
                <w:lang w:eastAsia="fr-FR"/>
              </w:rPr>
            </w:pPr>
          </w:p>
        </w:tc>
      </w:tr>
      <w:tr w:rsidR="00F354EA" w:rsidRPr="00BE5C5B" w14:paraId="69169355" w14:textId="77777777" w:rsidTr="00F354EA">
        <w:trPr>
          <w:trHeight w:val="197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A519" w14:textId="77777777" w:rsidR="00F354EA" w:rsidRPr="00BE5C5B" w:rsidRDefault="00F354EA" w:rsidP="00E821E4">
            <w:pPr>
              <w:jc w:val="left"/>
              <w:rPr>
                <w:rFonts w:ascii="Arial Narrow" w:eastAsia="Times New Roman" w:hAnsi="Arial Narrow"/>
                <w:sz w:val="22"/>
                <w:lang w:eastAsia="fr-FR"/>
              </w:rPr>
            </w:pPr>
          </w:p>
        </w:tc>
        <w:tc>
          <w:tcPr>
            <w:tcW w:w="152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2B0" w14:textId="273D1C02" w:rsidR="00F354EA" w:rsidRPr="00E15E89" w:rsidRDefault="00F354EA" w:rsidP="00E15E89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lang w:eastAsia="fr-FR"/>
              </w:rPr>
              <w:t>Observations</w:t>
            </w:r>
          </w:p>
        </w:tc>
      </w:tr>
      <w:tr w:rsidR="00F354EA" w:rsidRPr="00BE5C5B" w14:paraId="076B57A7" w14:textId="77777777" w:rsidTr="00F354EA">
        <w:trPr>
          <w:trHeight w:val="18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8B9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1A97" w14:textId="258B0F58" w:rsidR="00F354EA" w:rsidRPr="00F354EA" w:rsidRDefault="00F354EA" w:rsidP="00953F4D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</w:pPr>
            <w:r w:rsidRPr="00953F4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  <w:t>Abeilles domestiques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7251" w14:textId="4F270E85" w:rsidR="00F354EA" w:rsidRPr="00953F4D" w:rsidRDefault="00F354EA" w:rsidP="00953F4D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  <w:t>Bourdons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C4F" w14:textId="34E068DE" w:rsidR="00F354EA" w:rsidRPr="00953F4D" w:rsidRDefault="00F354EA" w:rsidP="00953F4D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</w:pPr>
            <w:r w:rsidRPr="00953F4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  <w:t>Grosses abeilles sauvages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77F" w14:textId="0B9431E5" w:rsidR="00F354EA" w:rsidRPr="00953F4D" w:rsidRDefault="00F354EA" w:rsidP="00953F4D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</w:pPr>
            <w:r w:rsidRPr="00953F4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  <w:t>Autres apoïdes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EA47" w14:textId="17E3853A" w:rsidR="00F354EA" w:rsidRPr="00953F4D" w:rsidRDefault="00F354EA" w:rsidP="00953F4D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</w:pPr>
            <w:r w:rsidRPr="00953F4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  <w:t>Syrphes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3DA" w14:textId="30C8ADDF" w:rsidR="00F354EA" w:rsidRPr="00953F4D" w:rsidRDefault="00F354EA" w:rsidP="00953F4D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</w:pPr>
            <w:r w:rsidRPr="00953F4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2"/>
              </w:rPr>
              <w:t>Lépidoptères</w:t>
            </w:r>
          </w:p>
        </w:tc>
      </w:tr>
      <w:tr w:rsidR="00F354EA" w:rsidRPr="00BE5C5B" w14:paraId="7A31E439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52E5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01FF" w14:textId="0F8E04BB" w:rsidR="00F354EA" w:rsidRPr="00F354EA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Espèce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bota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4F34" w14:textId="0DFCE637" w:rsidR="00F354EA" w:rsidRPr="00F354EA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Nb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indi</w:t>
            </w:r>
            <w:r>
              <w:rPr>
                <w:rFonts w:ascii="Arial Narrow" w:eastAsia="Times New Roman" w:hAnsi="Arial Narrow" w:cs="Arial"/>
                <w:color w:val="000000"/>
                <w:sz w:val="22"/>
              </w:rPr>
              <w:t>v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2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673E" w14:textId="344E6101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Espèce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bota</w:t>
            </w:r>
            <w:proofErr w:type="spellEnd"/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77D6" w14:textId="2A3251CA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Nb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indi</w:t>
            </w:r>
            <w:r>
              <w:rPr>
                <w:rFonts w:ascii="Arial Narrow" w:eastAsia="Times New Roman" w:hAnsi="Arial Narrow" w:cs="Arial"/>
                <w:color w:val="000000"/>
                <w:sz w:val="22"/>
              </w:rPr>
              <w:t>v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4E3E" w14:textId="2FDA1012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Espèce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bota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3110" w14:textId="13E51832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Nb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indi</w:t>
            </w:r>
            <w:r>
              <w:rPr>
                <w:rFonts w:ascii="Arial Narrow" w:eastAsia="Times New Roman" w:hAnsi="Arial Narrow" w:cs="Arial"/>
                <w:color w:val="000000"/>
                <w:sz w:val="22"/>
              </w:rPr>
              <w:t>v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C18" w14:textId="3C77483F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Espèce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bota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F0EC" w14:textId="1CBA6ED6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Nb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indi</w:t>
            </w:r>
            <w:r>
              <w:rPr>
                <w:rFonts w:ascii="Arial Narrow" w:eastAsia="Times New Roman" w:hAnsi="Arial Narrow" w:cs="Arial"/>
                <w:color w:val="000000"/>
                <w:sz w:val="22"/>
              </w:rPr>
              <w:t>v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5D28" w14:textId="456EE0D0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Espèce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bota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60D" w14:textId="646956CA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Nb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indi</w:t>
            </w:r>
            <w:r>
              <w:rPr>
                <w:rFonts w:ascii="Arial Narrow" w:eastAsia="Times New Roman" w:hAnsi="Arial Narrow" w:cs="Arial"/>
                <w:color w:val="000000"/>
                <w:sz w:val="22"/>
              </w:rPr>
              <w:t>v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2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E790" w14:textId="6482347C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Espèce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bota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D11" w14:textId="26891A00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 xml:space="preserve">Nb </w:t>
            </w:r>
            <w:proofErr w:type="spellStart"/>
            <w:r w:rsidRPr="00F354EA">
              <w:rPr>
                <w:rFonts w:ascii="Arial Narrow" w:eastAsia="Times New Roman" w:hAnsi="Arial Narrow" w:cs="Arial"/>
                <w:color w:val="000000"/>
                <w:sz w:val="22"/>
              </w:rPr>
              <w:t>indi</w:t>
            </w:r>
            <w:r>
              <w:rPr>
                <w:rFonts w:ascii="Arial Narrow" w:eastAsia="Times New Roman" w:hAnsi="Arial Narrow" w:cs="Arial"/>
                <w:color w:val="000000"/>
                <w:sz w:val="22"/>
              </w:rPr>
              <w:t>v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2"/>
              </w:rPr>
              <w:t>.</w:t>
            </w:r>
          </w:p>
        </w:tc>
      </w:tr>
      <w:tr w:rsidR="00F354EA" w:rsidRPr="00BE5C5B" w14:paraId="46C645B2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0BF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9AEA" w14:textId="4EF92897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A939" w14:textId="4DDA68F4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BB9C" w14:textId="76D46959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2995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0B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E20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06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D5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51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4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235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822" w14:textId="3D11623A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32ECDB0A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933C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8E8" w14:textId="3C82F53D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2A64" w14:textId="063864E2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1D91" w14:textId="4796FB6D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F1F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EA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470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48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2A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612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DE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65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DC3" w14:textId="5491CDBE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6C7CDA21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E95F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BA14" w14:textId="74805EB6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5F92" w14:textId="26B7952C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  <w:t>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1065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E0E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63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09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A7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EF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F2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70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F05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375E" w14:textId="7924D9BC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5A5109CE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090D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F458" w14:textId="3B8B1561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856C" w14:textId="49040D9D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559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E456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3C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84B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B9C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2E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C6C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D4A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7E6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B5B" w14:textId="089F2105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25CFEA20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763F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232F" w14:textId="529B146F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82D1" w14:textId="39D8F0CF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3D0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283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85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430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BC2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6A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68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E0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DB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33E" w14:textId="1A3B6955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6F3EF109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96FB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EE5A" w14:textId="19F185DB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E45D" w14:textId="226BBAFF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8C5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D2A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9C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C00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526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50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B5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2D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A3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2C2" w14:textId="1528A8D3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59F760B3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C7D3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D6AD" w14:textId="27752E6E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6957" w14:textId="61A8E565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F4D0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B0F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D0A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5D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556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6B3C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23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485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24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908" w14:textId="32E5BED0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394B0E3C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718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050E" w14:textId="1F37AB58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D2EA" w14:textId="55830A86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29E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8D6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68C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BD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A8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7B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1C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C0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03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C37" w14:textId="4FD8C00C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7FC82FF1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EEFD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1590" w14:textId="00DA4B29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AE3" w14:textId="35B521B1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DB6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0A6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756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7CC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94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A4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FE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806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D7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D39" w14:textId="350796F0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46C4E1A6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2165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E872" w14:textId="07E3FC63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4591" w14:textId="51821ECA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91BC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ACC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01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6E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81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15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FF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AF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24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261" w14:textId="79FC72E2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090BB05C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720D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20E8" w14:textId="0F81B8BF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495B" w14:textId="5056081A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298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41D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D9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42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5A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BE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0C6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3E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FC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89F" w14:textId="40EBA40F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2C3FF0D4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6FAC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E070" w14:textId="55AF2AB7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296B" w14:textId="7E992F0E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A3B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0D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40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79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5195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E0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15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4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B3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D41" w14:textId="45DDFD5E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7BB11389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32B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0D68" w14:textId="61860503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1EE1" w14:textId="3C06876C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7E3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EE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32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7E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B9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BC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30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6F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86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8459" w14:textId="2EF25EC9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3AA26491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5A5E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9BB1" w14:textId="28D032C5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C372" w14:textId="6D7B2891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C6D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7C3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11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12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41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2C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CA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5C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348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209" w14:textId="6B7B6FCE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5A77F1DE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EB97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BC53" w14:textId="50753E0A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8609" w14:textId="56387F37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D57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34E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AC6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115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CD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D15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476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7C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A4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ACE" w14:textId="391B45A1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7892A936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B41B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3D36" w14:textId="10CE8F0F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0C73" w14:textId="3CD9F667" w:rsidR="00F354EA" w:rsidRPr="000E0089" w:rsidRDefault="00F354EA" w:rsidP="00F354EA">
            <w:pPr>
              <w:rPr>
                <w:rFonts w:ascii="Arial Narrow" w:eastAsia="Times New Roman" w:hAnsi="Arial Narrow" w:cs="Arial"/>
                <w:i/>
                <w:iCs/>
                <w:color w:val="00000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445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5A2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33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40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C1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91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09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AC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AC0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1F7" w14:textId="24F2B9C5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57E1EE0D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FD1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50DE" w14:textId="2214A7CE" w:rsidR="00F354EA" w:rsidRPr="000E0089" w:rsidRDefault="00F354EA" w:rsidP="00F354EA">
            <w:pPr>
              <w:rPr>
                <w:rFonts w:ascii="Arial Narrow" w:eastAsia="Times New Roman" w:hAnsi="Arial Narrow" w:cs="Arial"/>
                <w:color w:val="000000"/>
                <w:sz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0342" w14:textId="77777777" w:rsidR="00F354EA" w:rsidRPr="000E0089" w:rsidRDefault="00F354EA" w:rsidP="00F354EA">
            <w:pPr>
              <w:jc w:val="left"/>
              <w:rPr>
                <w:rFonts w:ascii="Arial Narrow" w:eastAsia="Times New Roman" w:hAnsi="Arial Narrow"/>
                <w:color w:val="000000"/>
                <w:sz w:val="22"/>
                <w:lang w:eastAsia="fr-FR"/>
              </w:rPr>
            </w:pPr>
            <w:r w:rsidRPr="000E0089">
              <w:rPr>
                <w:rFonts w:ascii="Arial Narrow" w:eastAsia="Times New Roman" w:hAnsi="Arial Narrow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ADB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B1C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5D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E2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54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A0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646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785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5DC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283" w14:textId="30235830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1124FA91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6FC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F85C" w14:textId="77777777" w:rsidR="00F354EA" w:rsidRDefault="00F354EA" w:rsidP="00F354EA">
            <w:pPr>
              <w:rPr>
                <w:rFonts w:ascii="Arial Narrow" w:eastAsia="Times New Roman" w:hAnsi="Arial Narrow"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77C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color w:val="000000"/>
                <w:sz w:val="28"/>
                <w:szCs w:val="28"/>
                <w:lang w:eastAsia="fr-FR"/>
              </w:rPr>
            </w:pPr>
            <w:r w:rsidRPr="00BE5C5B">
              <w:rPr>
                <w:rFonts w:ascii="Arial Narrow" w:eastAsia="Times New Roman" w:hAnsi="Arial Narrow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8460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47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D1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E2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94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E5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55C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E8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58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C15" w14:textId="3F7E4132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44198956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4698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1EB7" w14:textId="77777777" w:rsidR="00F354EA" w:rsidRDefault="00F354EA" w:rsidP="00F354EA">
            <w:pPr>
              <w:rPr>
                <w:rFonts w:ascii="Arial Narrow" w:eastAsia="Times New Roman" w:hAnsi="Arial Narrow"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4917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color w:val="000000"/>
                <w:sz w:val="28"/>
                <w:szCs w:val="28"/>
                <w:lang w:eastAsia="fr-FR"/>
              </w:rPr>
            </w:pPr>
            <w:r w:rsidRPr="00BE5C5B">
              <w:rPr>
                <w:rFonts w:ascii="Arial Narrow" w:eastAsia="Times New Roman" w:hAnsi="Arial Narrow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E5C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B945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14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B5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CF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167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CD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3B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0B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710" w14:textId="22D27A2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5275EB30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112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176F" w14:textId="77777777" w:rsidR="00F354EA" w:rsidRDefault="00F354EA" w:rsidP="00F354EA">
            <w:pPr>
              <w:rPr>
                <w:rFonts w:ascii="Arial Narrow" w:eastAsia="Times New Roman" w:hAnsi="Arial Narrow"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EA7E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color w:val="000000"/>
                <w:sz w:val="28"/>
                <w:szCs w:val="28"/>
                <w:lang w:eastAsia="fr-FR"/>
              </w:rPr>
            </w:pPr>
            <w:r w:rsidRPr="00BE5C5B">
              <w:rPr>
                <w:rFonts w:ascii="Arial Narrow" w:eastAsia="Times New Roman" w:hAnsi="Arial Narrow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D690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36A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D74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1A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0C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65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EE3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43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F31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3BC" w14:textId="0F63ACF3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0EB2DE48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6CC1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D333" w14:textId="77777777" w:rsidR="00F354EA" w:rsidRDefault="00F354EA" w:rsidP="00F354EA">
            <w:pPr>
              <w:rPr>
                <w:rFonts w:ascii="Arial Narrow" w:eastAsia="Times New Roman" w:hAnsi="Arial Narrow"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1003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1DA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66D8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1A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BFE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C3A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574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873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E4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6E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CA6" w14:textId="7BA8BE94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  <w:tr w:rsidR="00F354EA" w:rsidRPr="00BE5C5B" w14:paraId="56416072" w14:textId="77777777" w:rsidTr="00F354EA">
        <w:trPr>
          <w:trHeight w:val="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8B0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2268" w14:textId="77777777" w:rsidR="00F354EA" w:rsidRDefault="00F354EA" w:rsidP="00F354EA">
            <w:pPr>
              <w:rPr>
                <w:rFonts w:ascii="Arial Narrow" w:eastAsia="Times New Roman" w:hAnsi="Arial Narrow"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BD08" w14:textId="77777777" w:rsidR="00F354EA" w:rsidRPr="00BE5C5B" w:rsidRDefault="00F354EA" w:rsidP="00F354EA">
            <w:pPr>
              <w:jc w:val="left"/>
              <w:rPr>
                <w:rFonts w:ascii="Arial Narrow" w:eastAsia="Times New Roman" w:hAnsi="Arial Narrow"/>
                <w:color w:val="000000"/>
                <w:sz w:val="28"/>
                <w:szCs w:val="28"/>
                <w:lang w:eastAsia="fr-FR"/>
              </w:rPr>
            </w:pPr>
            <w:r w:rsidRPr="00BE5C5B">
              <w:rPr>
                <w:rFonts w:ascii="Arial Narrow" w:eastAsia="Times New Roman" w:hAnsi="Arial Narrow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029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C03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  <w:r w:rsidRPr="00E15E89">
              <w:rPr>
                <w:rFonts w:ascii="Arial Narrow" w:eastAsia="Times New Roman" w:hAnsi="Arial Narrow"/>
                <w:lang w:eastAsia="fr-FR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E030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F6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FC7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B92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78D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26B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8FF" w14:textId="77777777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163" w14:textId="2F28C471" w:rsidR="00F354EA" w:rsidRPr="00E15E89" w:rsidRDefault="00F354EA" w:rsidP="00F354EA">
            <w:pPr>
              <w:jc w:val="center"/>
              <w:rPr>
                <w:rFonts w:ascii="Arial Narrow" w:eastAsia="Times New Roman" w:hAnsi="Arial Narrow"/>
                <w:lang w:eastAsia="fr-FR"/>
              </w:rPr>
            </w:pPr>
          </w:p>
        </w:tc>
      </w:tr>
    </w:tbl>
    <w:p w14:paraId="6143E674" w14:textId="012FAEEE" w:rsidR="003A2688" w:rsidRPr="00E805AD" w:rsidRDefault="003A2688" w:rsidP="00F354EA"/>
    <w:sectPr w:rsidR="003A2688" w:rsidRPr="00E805AD" w:rsidSect="00F354EA">
      <w:pgSz w:w="16838" w:h="11906" w:orient="landscape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7703" w14:textId="77777777" w:rsidR="00B56076" w:rsidRDefault="00B56076" w:rsidP="00AE3304">
      <w:r>
        <w:separator/>
      </w:r>
    </w:p>
  </w:endnote>
  <w:endnote w:type="continuationSeparator" w:id="0">
    <w:p w14:paraId="1565F805" w14:textId="77777777" w:rsidR="00B56076" w:rsidRDefault="00B56076" w:rsidP="00AE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BF5F" w14:textId="77777777" w:rsidR="00A03343" w:rsidRDefault="00A03343" w:rsidP="00E33974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A4735" w14:textId="77777777" w:rsidR="00B56076" w:rsidRDefault="00B56076" w:rsidP="00AE3304">
      <w:r>
        <w:separator/>
      </w:r>
    </w:p>
  </w:footnote>
  <w:footnote w:type="continuationSeparator" w:id="0">
    <w:p w14:paraId="0D5EB48D" w14:textId="77777777" w:rsidR="00B56076" w:rsidRDefault="00B56076" w:rsidP="00AE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507F7"/>
    <w:multiLevelType w:val="hybridMultilevel"/>
    <w:tmpl w:val="85DA9046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CA66F28"/>
    <w:multiLevelType w:val="multilevel"/>
    <w:tmpl w:val="4D4CCDE4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B9707BE"/>
    <w:multiLevelType w:val="hybridMultilevel"/>
    <w:tmpl w:val="1E44A244"/>
    <w:lvl w:ilvl="0" w:tplc="2AC2C16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00"/>
    <w:rsid w:val="000075B2"/>
    <w:rsid w:val="000A6CE5"/>
    <w:rsid w:val="000B3CCE"/>
    <w:rsid w:val="000C74CA"/>
    <w:rsid w:val="000E0089"/>
    <w:rsid w:val="000F71AB"/>
    <w:rsid w:val="00125D8A"/>
    <w:rsid w:val="0016038D"/>
    <w:rsid w:val="001E4334"/>
    <w:rsid w:val="001F7C3D"/>
    <w:rsid w:val="00235624"/>
    <w:rsid w:val="00240F18"/>
    <w:rsid w:val="00243055"/>
    <w:rsid w:val="002551CE"/>
    <w:rsid w:val="0027013F"/>
    <w:rsid w:val="00271B20"/>
    <w:rsid w:val="002836B0"/>
    <w:rsid w:val="00286B87"/>
    <w:rsid w:val="002B29C4"/>
    <w:rsid w:val="002D5E03"/>
    <w:rsid w:val="002F1300"/>
    <w:rsid w:val="00312BEB"/>
    <w:rsid w:val="0032501E"/>
    <w:rsid w:val="00325365"/>
    <w:rsid w:val="0033490A"/>
    <w:rsid w:val="003425B5"/>
    <w:rsid w:val="00346E2C"/>
    <w:rsid w:val="0035089A"/>
    <w:rsid w:val="00372693"/>
    <w:rsid w:val="00396ED3"/>
    <w:rsid w:val="003A2688"/>
    <w:rsid w:val="003A706D"/>
    <w:rsid w:val="003B21E3"/>
    <w:rsid w:val="003E5E9F"/>
    <w:rsid w:val="004144CA"/>
    <w:rsid w:val="004157FA"/>
    <w:rsid w:val="00427C8A"/>
    <w:rsid w:val="00432B02"/>
    <w:rsid w:val="004449BE"/>
    <w:rsid w:val="004872C5"/>
    <w:rsid w:val="004B01DA"/>
    <w:rsid w:val="004D1B7E"/>
    <w:rsid w:val="004E0752"/>
    <w:rsid w:val="00554245"/>
    <w:rsid w:val="00575124"/>
    <w:rsid w:val="005C0775"/>
    <w:rsid w:val="005E4875"/>
    <w:rsid w:val="00624CA6"/>
    <w:rsid w:val="00634814"/>
    <w:rsid w:val="006479A3"/>
    <w:rsid w:val="00647A31"/>
    <w:rsid w:val="006509B5"/>
    <w:rsid w:val="00661D07"/>
    <w:rsid w:val="00684612"/>
    <w:rsid w:val="00690449"/>
    <w:rsid w:val="00697F6A"/>
    <w:rsid w:val="006C69E0"/>
    <w:rsid w:val="006D52E3"/>
    <w:rsid w:val="006F01E3"/>
    <w:rsid w:val="007241D9"/>
    <w:rsid w:val="007326B6"/>
    <w:rsid w:val="0074040F"/>
    <w:rsid w:val="007554C5"/>
    <w:rsid w:val="00761233"/>
    <w:rsid w:val="00761C5C"/>
    <w:rsid w:val="00777F2C"/>
    <w:rsid w:val="007946EF"/>
    <w:rsid w:val="0081417E"/>
    <w:rsid w:val="008437CC"/>
    <w:rsid w:val="00850E5D"/>
    <w:rsid w:val="00856EB6"/>
    <w:rsid w:val="00887311"/>
    <w:rsid w:val="00893A32"/>
    <w:rsid w:val="008A7F84"/>
    <w:rsid w:val="008E6262"/>
    <w:rsid w:val="008E755B"/>
    <w:rsid w:val="008E7E8A"/>
    <w:rsid w:val="008F693B"/>
    <w:rsid w:val="008F7366"/>
    <w:rsid w:val="00911A0E"/>
    <w:rsid w:val="00914328"/>
    <w:rsid w:val="009220DE"/>
    <w:rsid w:val="00953F4D"/>
    <w:rsid w:val="009700A7"/>
    <w:rsid w:val="0097143C"/>
    <w:rsid w:val="009739CD"/>
    <w:rsid w:val="00974196"/>
    <w:rsid w:val="009741A0"/>
    <w:rsid w:val="00980A80"/>
    <w:rsid w:val="00984617"/>
    <w:rsid w:val="009B6759"/>
    <w:rsid w:val="009C01F5"/>
    <w:rsid w:val="009C3D68"/>
    <w:rsid w:val="009D1056"/>
    <w:rsid w:val="009F0476"/>
    <w:rsid w:val="009F2534"/>
    <w:rsid w:val="00A0008B"/>
    <w:rsid w:val="00A02C10"/>
    <w:rsid w:val="00A03343"/>
    <w:rsid w:val="00A50626"/>
    <w:rsid w:val="00A56A64"/>
    <w:rsid w:val="00A90E01"/>
    <w:rsid w:val="00AB42D6"/>
    <w:rsid w:val="00AB7CAF"/>
    <w:rsid w:val="00AD234C"/>
    <w:rsid w:val="00AE3304"/>
    <w:rsid w:val="00B15C55"/>
    <w:rsid w:val="00B56076"/>
    <w:rsid w:val="00B63AC4"/>
    <w:rsid w:val="00B93F81"/>
    <w:rsid w:val="00BA0C46"/>
    <w:rsid w:val="00BE5C5B"/>
    <w:rsid w:val="00C0654F"/>
    <w:rsid w:val="00C42FE4"/>
    <w:rsid w:val="00C46FD1"/>
    <w:rsid w:val="00C95CB1"/>
    <w:rsid w:val="00CC3985"/>
    <w:rsid w:val="00D45E36"/>
    <w:rsid w:val="00D572EA"/>
    <w:rsid w:val="00D64B2C"/>
    <w:rsid w:val="00D6540C"/>
    <w:rsid w:val="00D87C61"/>
    <w:rsid w:val="00DA1BF9"/>
    <w:rsid w:val="00DA1F2B"/>
    <w:rsid w:val="00DA6596"/>
    <w:rsid w:val="00DB0348"/>
    <w:rsid w:val="00DD625A"/>
    <w:rsid w:val="00DF4A9C"/>
    <w:rsid w:val="00E15E89"/>
    <w:rsid w:val="00E21539"/>
    <w:rsid w:val="00E33974"/>
    <w:rsid w:val="00E4274C"/>
    <w:rsid w:val="00E432FE"/>
    <w:rsid w:val="00E624B9"/>
    <w:rsid w:val="00E740C0"/>
    <w:rsid w:val="00E805AD"/>
    <w:rsid w:val="00E86CD8"/>
    <w:rsid w:val="00ED35B4"/>
    <w:rsid w:val="00ED50C2"/>
    <w:rsid w:val="00F00B45"/>
    <w:rsid w:val="00F10228"/>
    <w:rsid w:val="00F32CA4"/>
    <w:rsid w:val="00F354EA"/>
    <w:rsid w:val="00F43ED1"/>
    <w:rsid w:val="00F53ACC"/>
    <w:rsid w:val="00F636FD"/>
    <w:rsid w:val="00F71599"/>
    <w:rsid w:val="00F76345"/>
    <w:rsid w:val="00FA3E72"/>
    <w:rsid w:val="00FC7FDB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0931"/>
  <w15:docId w15:val="{E6DF16B3-AE09-487C-92D7-CFC01365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00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texte">
    <w:name w:val="Petit texte"/>
    <w:basedOn w:val="Normal"/>
    <w:rsid w:val="002F1300"/>
    <w:pPr>
      <w:overflowPunct w:val="0"/>
      <w:autoSpaceDE w:val="0"/>
      <w:autoSpaceDN w:val="0"/>
      <w:adjustRightInd w:val="0"/>
      <w:jc w:val="left"/>
      <w:textAlignment w:val="baseline"/>
    </w:pPr>
    <w:rPr>
      <w:rFonts w:ascii="LinePrinter" w:eastAsia="Times New Roman" w:hAnsi="LinePrinter"/>
      <w:szCs w:val="20"/>
      <w:lang w:eastAsia="fr-FR"/>
    </w:rPr>
  </w:style>
  <w:style w:type="paragraph" w:customStyle="1" w:styleId="Soustitre">
    <w:name w:val="Sous titre"/>
    <w:basedOn w:val="Normal"/>
    <w:rsid w:val="002F1300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sz w:val="22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2F130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2F1300"/>
    <w:rPr>
      <w:rFonts w:ascii="Arial" w:eastAsia="Calibri" w:hAnsi="Arial" w:cs="Times New Roman"/>
      <w:sz w:val="20"/>
      <w:lang w:val="x-none"/>
    </w:rPr>
  </w:style>
  <w:style w:type="paragraph" w:customStyle="1" w:styleId="Style2">
    <w:name w:val="Style2"/>
    <w:basedOn w:val="Normal"/>
    <w:rsid w:val="002F1300"/>
    <w:pPr>
      <w:numPr>
        <w:ilvl w:val="1"/>
        <w:numId w:val="2"/>
      </w:numPr>
      <w:spacing w:after="120" w:line="360" w:lineRule="auto"/>
      <w:jc w:val="left"/>
    </w:pPr>
    <w:rPr>
      <w:rFonts w:ascii="Times New Roman" w:eastAsia="Times New Roman" w:hAnsi="Times New Roman"/>
      <w:b/>
      <w:bCs/>
      <w:sz w:val="28"/>
      <w:szCs w:val="24"/>
      <w:u w:val="single"/>
      <w:lang w:eastAsia="fr-FR"/>
    </w:rPr>
  </w:style>
  <w:style w:type="paragraph" w:customStyle="1" w:styleId="Style1">
    <w:name w:val="Style1"/>
    <w:basedOn w:val="Normal"/>
    <w:rsid w:val="002F1300"/>
    <w:pPr>
      <w:numPr>
        <w:numId w:val="2"/>
      </w:numPr>
      <w:spacing w:after="120" w:line="360" w:lineRule="auto"/>
      <w:jc w:val="left"/>
    </w:pPr>
    <w:rPr>
      <w:rFonts w:ascii="Times New Roman" w:eastAsia="Times New Roman" w:hAnsi="Times New Roman"/>
      <w:b/>
      <w:bCs/>
      <w:smallCaps/>
      <w:sz w:val="28"/>
      <w:szCs w:val="24"/>
      <w:lang w:eastAsia="fr-FR"/>
    </w:rPr>
  </w:style>
  <w:style w:type="paragraph" w:customStyle="1" w:styleId="Style3">
    <w:name w:val="Style3"/>
    <w:basedOn w:val="Normal"/>
    <w:rsid w:val="002F1300"/>
    <w:pPr>
      <w:numPr>
        <w:ilvl w:val="2"/>
        <w:numId w:val="2"/>
      </w:numPr>
      <w:spacing w:after="120" w:line="360" w:lineRule="auto"/>
      <w:jc w:val="left"/>
    </w:pPr>
    <w:rPr>
      <w:rFonts w:ascii="Times New Roman" w:eastAsia="Times New Roman" w:hAnsi="Times New Roman"/>
      <w:b/>
      <w:bCs/>
      <w:i/>
      <w:i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F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C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C5C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BE5C5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5C5B"/>
    <w:rPr>
      <w:color w:val="954F72"/>
      <w:u w:val="single"/>
    </w:rPr>
  </w:style>
  <w:style w:type="paragraph" w:customStyle="1" w:styleId="font5">
    <w:name w:val="font5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Cs w:val="20"/>
      <w:lang w:eastAsia="fr-FR"/>
    </w:rPr>
  </w:style>
  <w:style w:type="paragraph" w:customStyle="1" w:styleId="font6">
    <w:name w:val="font6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i/>
      <w:iCs/>
      <w:color w:val="000000"/>
      <w:szCs w:val="20"/>
      <w:lang w:eastAsia="fr-FR"/>
    </w:rPr>
  </w:style>
  <w:style w:type="paragraph" w:customStyle="1" w:styleId="xl66">
    <w:name w:val="xl66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32"/>
      <w:szCs w:val="32"/>
      <w:lang w:eastAsia="fr-FR"/>
    </w:rPr>
  </w:style>
  <w:style w:type="paragraph" w:customStyle="1" w:styleId="xl67">
    <w:name w:val="xl67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68">
    <w:name w:val="xl68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69">
    <w:name w:val="xl69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32"/>
      <w:szCs w:val="32"/>
      <w:lang w:eastAsia="fr-FR"/>
    </w:rPr>
  </w:style>
  <w:style w:type="paragraph" w:customStyle="1" w:styleId="xl70">
    <w:name w:val="xl70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71">
    <w:name w:val="xl71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72">
    <w:name w:val="xl72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73">
    <w:name w:val="xl73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76">
    <w:name w:val="xl7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77">
    <w:name w:val="xl7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78">
    <w:name w:val="xl7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79">
    <w:name w:val="xl79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80">
    <w:name w:val="xl80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81">
    <w:name w:val="xl81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82">
    <w:name w:val="xl82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83">
    <w:name w:val="xl83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84">
    <w:name w:val="xl84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85">
    <w:name w:val="xl8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86">
    <w:name w:val="xl8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87">
    <w:name w:val="xl8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88">
    <w:name w:val="xl8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89">
    <w:name w:val="xl8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90">
    <w:name w:val="xl9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91">
    <w:name w:val="xl91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92">
    <w:name w:val="xl92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93">
    <w:name w:val="xl93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94">
    <w:name w:val="xl94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95">
    <w:name w:val="xl9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96">
    <w:name w:val="xl9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fr-FR"/>
    </w:rPr>
  </w:style>
  <w:style w:type="paragraph" w:customStyle="1" w:styleId="xl97">
    <w:name w:val="xl9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fr-FR"/>
    </w:rPr>
  </w:style>
  <w:style w:type="paragraph" w:customStyle="1" w:styleId="xl98">
    <w:name w:val="xl9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00">
    <w:name w:val="xl10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b/>
      <w:bCs/>
      <w:color w:val="000000"/>
      <w:sz w:val="24"/>
      <w:szCs w:val="24"/>
      <w:lang w:eastAsia="fr-FR"/>
    </w:rPr>
  </w:style>
  <w:style w:type="paragraph" w:customStyle="1" w:styleId="xl101">
    <w:name w:val="xl101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102">
    <w:name w:val="xl102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8"/>
      <w:szCs w:val="28"/>
      <w:lang w:eastAsia="fr-FR"/>
    </w:rPr>
  </w:style>
  <w:style w:type="paragraph" w:customStyle="1" w:styleId="xl103">
    <w:name w:val="xl103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04">
    <w:name w:val="xl104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05">
    <w:name w:val="xl10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6">
    <w:name w:val="xl10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08">
    <w:name w:val="xl10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09">
    <w:name w:val="xl10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0">
    <w:name w:val="xl11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1">
    <w:name w:val="xl111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2">
    <w:name w:val="xl112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3">
    <w:name w:val="xl113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14">
    <w:name w:val="xl114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15">
    <w:name w:val="xl11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16">
    <w:name w:val="xl11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7">
    <w:name w:val="xl11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8">
    <w:name w:val="xl11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19">
    <w:name w:val="xl11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20">
    <w:name w:val="xl12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21">
    <w:name w:val="xl121"/>
    <w:basedOn w:val="Normal"/>
    <w:rsid w:val="00BE5C5B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22">
    <w:name w:val="xl122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paragraph" w:customStyle="1" w:styleId="xl123">
    <w:name w:val="xl123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24">
    <w:name w:val="xl124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25">
    <w:name w:val="xl125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26">
    <w:name w:val="xl126"/>
    <w:basedOn w:val="Normal"/>
    <w:rsid w:val="00BE5C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8"/>
      <w:szCs w:val="28"/>
      <w:lang w:eastAsia="fr-FR"/>
    </w:rPr>
  </w:style>
  <w:style w:type="paragraph" w:customStyle="1" w:styleId="xl127">
    <w:name w:val="xl12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28">
    <w:name w:val="xl128"/>
    <w:basedOn w:val="Normal"/>
    <w:rsid w:val="00BE5C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Cs w:val="20"/>
      <w:lang w:eastAsia="fr-FR"/>
    </w:rPr>
  </w:style>
  <w:style w:type="paragraph" w:customStyle="1" w:styleId="xl129">
    <w:name w:val="xl129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color w:val="000000"/>
      <w:szCs w:val="20"/>
      <w:lang w:eastAsia="fr-FR"/>
    </w:rPr>
  </w:style>
  <w:style w:type="paragraph" w:customStyle="1" w:styleId="xl130">
    <w:name w:val="xl130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18"/>
      <w:szCs w:val="18"/>
      <w:lang w:eastAsia="fr-FR"/>
    </w:rPr>
  </w:style>
  <w:style w:type="paragraph" w:customStyle="1" w:styleId="xl131">
    <w:name w:val="xl131"/>
    <w:basedOn w:val="Normal"/>
    <w:rsid w:val="00BE5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32">
    <w:name w:val="xl132"/>
    <w:basedOn w:val="Normal"/>
    <w:rsid w:val="00BE5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33">
    <w:name w:val="xl133"/>
    <w:basedOn w:val="Normal"/>
    <w:rsid w:val="00BE5C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18"/>
      <w:szCs w:val="18"/>
      <w:lang w:eastAsia="fr-FR"/>
    </w:rPr>
  </w:style>
  <w:style w:type="paragraph" w:customStyle="1" w:styleId="xl134">
    <w:name w:val="xl134"/>
    <w:basedOn w:val="Normal"/>
    <w:rsid w:val="00BE5C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  <w:lang w:eastAsia="fr-FR"/>
    </w:rPr>
  </w:style>
  <w:style w:type="paragraph" w:customStyle="1" w:styleId="xl135">
    <w:name w:val="xl135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36">
    <w:name w:val="xl136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37">
    <w:name w:val="xl137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customStyle="1" w:styleId="xl138">
    <w:name w:val="xl138"/>
    <w:basedOn w:val="Normal"/>
    <w:rsid w:val="00BE5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3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3304"/>
    <w:rPr>
      <w:rFonts w:ascii="Arial" w:eastAsia="Calibri" w:hAnsi="Arial" w:cs="Times New Roman"/>
      <w:sz w:val="20"/>
    </w:rPr>
  </w:style>
  <w:style w:type="paragraph" w:customStyle="1" w:styleId="western">
    <w:name w:val="western"/>
    <w:basedOn w:val="Normal"/>
    <w:rsid w:val="00ED50C2"/>
    <w:pPr>
      <w:spacing w:before="100" w:beforeAutospacing="1" w:after="119" w:line="36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E15E89"/>
    <w:pPr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E15E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E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E89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E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E8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8C28-DE50-4B6C-9D2F-236E6077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 Bris</dc:creator>
  <cp:lastModifiedBy>admin hommesetterritoires</cp:lastModifiedBy>
  <cp:revision>4</cp:revision>
  <cp:lastPrinted>2019-06-20T09:26:00Z</cp:lastPrinted>
  <dcterms:created xsi:type="dcterms:W3CDTF">2020-05-04T13:28:00Z</dcterms:created>
  <dcterms:modified xsi:type="dcterms:W3CDTF">2020-06-17T14:03:00Z</dcterms:modified>
</cp:coreProperties>
</file>